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02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拉萨师范学院扎念采购项目综合评分表</w:t>
      </w:r>
    </w:p>
    <w:bookmarkEnd w:id="0"/>
    <w:p w14:paraId="0DBAA2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6" w:beforeAutospacing="0" w:after="0" w:afterAutospacing="0" w:line="576" w:lineRule="exact"/>
        <w:ind w:right="0" w:rightChars="0" w:firstLine="480" w:firstLineChars="200"/>
        <w:textAlignment w:val="auto"/>
        <w:rPr>
          <w:rFonts w:hint="default" w:ascii="方正仿宋_GB18030" w:hAnsi="方正仿宋_GB18030" w:eastAsia="方正仿宋_GB18030" w:cs="方正仿宋_GB18030"/>
          <w:color w:val="auto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4"/>
          <w:szCs w:val="24"/>
          <w:lang w:val="en-US" w:eastAsia="zh-CN"/>
        </w:rPr>
        <w:t>本项目采用综合评分法，</w:t>
      </w:r>
      <w:r>
        <w:rPr>
          <w:rFonts w:hint="default" w:ascii="方正仿宋_GB18030" w:hAnsi="方正仿宋_GB18030" w:eastAsia="方正仿宋_GB18030" w:cs="方正仿宋_GB18030"/>
          <w:color w:val="auto"/>
          <w:sz w:val="24"/>
          <w:szCs w:val="24"/>
          <w:lang w:val="en-US" w:eastAsia="zh-CN"/>
        </w:rPr>
        <w:t>总分100分</w:t>
      </w:r>
      <w:r>
        <w:rPr>
          <w:rFonts w:hint="eastAsia" w:ascii="方正仿宋_GB18030" w:hAnsi="方正仿宋_GB18030" w:eastAsia="方正仿宋_GB18030" w:cs="方正仿宋_GB18030"/>
          <w:color w:val="auto"/>
          <w:sz w:val="24"/>
          <w:szCs w:val="24"/>
          <w:lang w:val="en-US" w:eastAsia="zh-CN"/>
        </w:rPr>
        <w:t>，</w:t>
      </w:r>
      <w:r>
        <w:rPr>
          <w:rFonts w:hint="default" w:ascii="方正仿宋_GB18030" w:hAnsi="方正仿宋_GB18030" w:eastAsia="方正仿宋_GB18030" w:cs="方正仿宋_GB18030"/>
          <w:color w:val="auto"/>
          <w:sz w:val="24"/>
          <w:szCs w:val="24"/>
          <w:lang w:val="en-US" w:eastAsia="zh-CN"/>
        </w:rPr>
        <w:t>各项得分相加，即为参选单位最终综合得分。</w:t>
      </w:r>
      <w:r>
        <w:rPr>
          <w:rFonts w:hint="eastAsia" w:ascii="方正仿宋_GB18030" w:hAnsi="方正仿宋_GB18030" w:eastAsia="方正仿宋_GB18030" w:cs="方正仿宋_GB18030"/>
          <w:color w:val="auto"/>
          <w:sz w:val="24"/>
          <w:szCs w:val="24"/>
          <w:lang w:val="en-US" w:eastAsia="zh-CN"/>
        </w:rPr>
        <w:t>评审时，评审组按照采购文件规定的量化因素和权重比重打分。</w:t>
      </w:r>
    </w:p>
    <w:tbl>
      <w:tblPr>
        <w:tblStyle w:val="4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90"/>
        <w:gridCol w:w="1110"/>
        <w:gridCol w:w="5085"/>
      </w:tblGrid>
      <w:tr w14:paraId="087B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84" w:type="dxa"/>
            <w:vAlign w:val="center"/>
          </w:tcPr>
          <w:p w14:paraId="7DF6BC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vAlign w:val="center"/>
          </w:tcPr>
          <w:p w14:paraId="12110D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110" w:type="dxa"/>
            <w:vAlign w:val="center"/>
          </w:tcPr>
          <w:p w14:paraId="3950E82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5085" w:type="dxa"/>
            <w:vAlign w:val="center"/>
          </w:tcPr>
          <w:p w14:paraId="6122073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</w:tr>
      <w:tr w14:paraId="173D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399ED43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68B8842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1110" w:type="dxa"/>
            <w:vAlign w:val="center"/>
          </w:tcPr>
          <w:p w14:paraId="53BE4FC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5085" w:type="dxa"/>
            <w:vAlign w:val="center"/>
          </w:tcPr>
          <w:p w14:paraId="715A229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DB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3DF23DA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1A10D0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报价部分</w:t>
            </w:r>
          </w:p>
        </w:tc>
        <w:tc>
          <w:tcPr>
            <w:tcW w:w="1110" w:type="dxa"/>
            <w:vAlign w:val="center"/>
          </w:tcPr>
          <w:p w14:paraId="449410E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40分</w:t>
            </w:r>
          </w:p>
        </w:tc>
        <w:tc>
          <w:tcPr>
            <w:tcW w:w="5085" w:type="dxa"/>
            <w:vAlign w:val="center"/>
          </w:tcPr>
          <w:p w14:paraId="6559741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满足采购需求且不超过预算（19万元）的有效报价为基础，计算所有有效报价的平均值，以此平均值作为基准价。</w:t>
            </w:r>
          </w:p>
          <w:p w14:paraId="6AF8E2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供应商报价得分=（基准价/投标报价）*40%*100。（基准价=有效报价平均值）</w:t>
            </w:r>
          </w:p>
          <w:p w14:paraId="5DAD79D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3. 报价超过项目预算（19万元）的，本项得0分。</w:t>
            </w:r>
          </w:p>
          <w:p w14:paraId="618E46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77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1AF5817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35EEFFA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产品质量与技术参数</w:t>
            </w:r>
          </w:p>
        </w:tc>
        <w:tc>
          <w:tcPr>
            <w:tcW w:w="1110" w:type="dxa"/>
            <w:vAlign w:val="center"/>
          </w:tcPr>
          <w:p w14:paraId="215CAC6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30分</w:t>
            </w:r>
          </w:p>
        </w:tc>
        <w:tc>
          <w:tcPr>
            <w:tcW w:w="5085" w:type="dxa"/>
            <w:vAlign w:val="center"/>
          </w:tcPr>
          <w:p w14:paraId="0DDF072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扎念琴材质（杨木根拼接纯手工）符合要求，尺寸（23cm×1.17m）完全符合要求，提供尺寸检测报告，得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分；尺寸误差在±1%以内，得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分；误差超过±1%，本项不得分。</w:t>
            </w:r>
          </w:p>
          <w:p w14:paraId="6A6596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3. 提供产品样品（或高清细节图+音质视频），从工艺精细度、外观完整性、音质清晰度评价：优秀得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分，良好得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分，一般得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分，差得0分。</w:t>
            </w:r>
          </w:p>
          <w:p w14:paraId="3EDCC34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1B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0C70649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0609DDE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售后服务与技术支持</w:t>
            </w:r>
          </w:p>
        </w:tc>
        <w:tc>
          <w:tcPr>
            <w:tcW w:w="1110" w:type="dxa"/>
            <w:vAlign w:val="center"/>
          </w:tcPr>
          <w:p w14:paraId="628E274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15分</w:t>
            </w:r>
          </w:p>
        </w:tc>
        <w:tc>
          <w:tcPr>
            <w:tcW w:w="5085" w:type="dxa"/>
            <w:vAlign w:val="center"/>
          </w:tcPr>
          <w:p w14:paraId="5C1791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质保期限：提供1年及以上免费质保，得5分；质保期不足1年，每少3个月扣2分，扣完为止。</w:t>
            </w:r>
          </w:p>
          <w:p w14:paraId="0822CD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售后响应：承诺24小时内响应售后需求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且能在3天内上门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得6分；仅满足24小时响应或仅能在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天内上门，得3分；均不满足，得0分。</w:t>
            </w:r>
          </w:p>
          <w:p w14:paraId="4ADBC6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Chars="0"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3. 技术支持：承诺提供扎念琴保养、基础维修培训（至少1次线下或2次线上培训），得4分；无培训服务，得0分</w:t>
            </w:r>
          </w:p>
        </w:tc>
      </w:tr>
      <w:tr w14:paraId="54A4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ACF68D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067DC07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lang w:val="en-US" w:eastAsia="zh-CN"/>
              </w:rPr>
              <w:t>企业资质与信誉</w:t>
            </w:r>
          </w:p>
        </w:tc>
        <w:tc>
          <w:tcPr>
            <w:tcW w:w="1110" w:type="dxa"/>
            <w:vAlign w:val="center"/>
          </w:tcPr>
          <w:p w14:paraId="53C614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b/>
                <w:bCs/>
                <w:color w:val="auto"/>
                <w:sz w:val="32"/>
                <w:szCs w:val="32"/>
                <w:lang w:val="en-US" w:eastAsia="zh-CN"/>
              </w:rPr>
              <w:t>15分</w:t>
            </w:r>
          </w:p>
        </w:tc>
        <w:tc>
          <w:tcPr>
            <w:tcW w:w="5085" w:type="dxa"/>
            <w:vAlign w:val="center"/>
          </w:tcPr>
          <w:p w14:paraId="414DDCC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按要求提供营业执照、法人身份证、开户许可证、资质证书等完整资质材料，得6分；每缺少1项关键材料，扣2分，扣完为止。</w:t>
            </w:r>
          </w:p>
          <w:p w14:paraId="1A9142C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提供近半年经审计的财务报表（或审计报告），财务状况良好（无亏损），得4分。</w:t>
            </w:r>
          </w:p>
          <w:p w14:paraId="38403E5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提供近三个月社保缴纳证明和完税证明，记录完整无异常，得3分；证明材料不完整，得0分。</w:t>
            </w:r>
          </w:p>
          <w:p w14:paraId="5F9578F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leftChars="0"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4. 近3年内无政府采购违规、违约记录（需提供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信用中国截图材料</w:t>
            </w:r>
            <w:r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lang w:val="en-US" w:eastAsia="zh-CN"/>
              </w:rPr>
              <w:t>），得2分；有相关不良记录，本项不得分。</w:t>
            </w:r>
          </w:p>
          <w:p w14:paraId="711D636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6" w:beforeAutospacing="0" w:after="0" w:afterAutospacing="0" w:line="576" w:lineRule="exact"/>
              <w:ind w:right="0" w:rightChars="0"/>
              <w:jc w:val="both"/>
              <w:textAlignment w:val="auto"/>
              <w:rPr>
                <w:rFonts w:hint="default" w:ascii="方正仿宋_GB18030" w:hAnsi="方正仿宋_GB18030" w:eastAsia="方正仿宋_GB18030" w:cs="方正仿宋_GB1803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0FEB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DC3AED-4772-4FF0-81E4-8B081CE7B8B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E76562E-7706-4A4C-A131-4C41E39026D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B5EA77-B8E1-4985-B1F1-9D4D912DCF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498B5"/>
    <w:multiLevelType w:val="singleLevel"/>
    <w:tmpl w:val="9CF498B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BEC8B4"/>
    <w:multiLevelType w:val="singleLevel"/>
    <w:tmpl w:val="F6BEC8B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4252AD0"/>
    <w:multiLevelType w:val="singleLevel"/>
    <w:tmpl w:val="14252AD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880C295"/>
    <w:multiLevelType w:val="singleLevel"/>
    <w:tmpl w:val="2880C29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11518"/>
    <w:rsid w:val="50D1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2025-09-04T10:46:00Z</dcterms:created>
  <dc:creator>狗与少年</dc:creator>
  <cp:lastModifiedBy>狗与少年</cp:lastModifiedBy>
  <dcterms:modified xsi:type="dcterms:W3CDTF">2025-09-04T10:46:28Z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27105AE86DAD4E71AA3B1E11AD528C17_11</vt:lpwstr>
  </property>
  <property fmtid="{D5CDD505-2E9C-101B-9397-08002B2CF9AE}" pid="4" name="KSOTemplateDocerSaveRecord">
    <vt:lpwstr>eyJoZGlkIjoiNDI5OTFmZDg5ZjEwM2RlYTVjYjFhM2JjMjlhNzE2NjUiLCJ1c2VySWQiOiIzNzg0ODE5NDcifQ==</vt:lpwstr>
  </property>
</Properties>
</file>