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008" w:rsidRPr="00470658" w:rsidRDefault="00DE0008" w:rsidP="00DE0008">
      <w:pPr>
        <w:jc w:val="left"/>
        <w:rPr>
          <w:rFonts w:ascii="方正楷体_GBK" w:eastAsia="方正楷体_GBK" w:hAnsiTheme="majorEastAsia"/>
          <w:sz w:val="32"/>
          <w:szCs w:val="32"/>
        </w:rPr>
      </w:pPr>
      <w:r w:rsidRPr="00470658">
        <w:rPr>
          <w:rFonts w:ascii="方正楷体_GBK" w:eastAsia="方正楷体_GBK" w:hAnsiTheme="majorEastAsia" w:hint="eastAsia"/>
          <w:sz w:val="32"/>
          <w:szCs w:val="32"/>
        </w:rPr>
        <w:t>附件1：</w:t>
      </w:r>
    </w:p>
    <w:p w:rsidR="00DE0008" w:rsidRPr="00763748" w:rsidRDefault="00DE0008" w:rsidP="00DE000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763748">
        <w:rPr>
          <w:rFonts w:asciiTheme="majorEastAsia" w:eastAsiaTheme="majorEastAsia" w:hAnsiTheme="majorEastAsia" w:hint="eastAsia"/>
          <w:b/>
          <w:sz w:val="44"/>
          <w:szCs w:val="44"/>
        </w:rPr>
        <w:t>拉萨师范高等专科学校纪委“走读式”</w:t>
      </w:r>
    </w:p>
    <w:p w:rsidR="00DE0008" w:rsidRPr="00763748" w:rsidRDefault="00DE0008" w:rsidP="00DE0008">
      <w:pPr>
        <w:widowControl/>
        <w:autoSpaceDE w:val="0"/>
        <w:autoSpaceDN w:val="0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 w:rsidRPr="00763748">
        <w:rPr>
          <w:rFonts w:asciiTheme="majorEastAsia" w:eastAsiaTheme="majorEastAsia" w:hAnsiTheme="majorEastAsia" w:hint="eastAsia"/>
          <w:b/>
          <w:sz w:val="44"/>
          <w:szCs w:val="44"/>
        </w:rPr>
        <w:t>谈话室建设项目</w:t>
      </w:r>
      <w:r w:rsidRPr="00763748">
        <w:rPr>
          <w:rFonts w:ascii="宋体" w:eastAsia="宋体" w:hAnsi="宋体" w:cs="仿宋" w:hint="eastAsia"/>
          <w:b/>
          <w:sz w:val="44"/>
          <w:szCs w:val="44"/>
        </w:rPr>
        <w:t>评分</w:t>
      </w:r>
      <w:r w:rsidRPr="00763748">
        <w:rPr>
          <w:rFonts w:asciiTheme="majorEastAsia" w:eastAsiaTheme="majorEastAsia" w:hAnsiTheme="majorEastAsia" w:cs="仿宋" w:hint="eastAsia"/>
          <w:b/>
          <w:sz w:val="44"/>
          <w:szCs w:val="44"/>
        </w:rPr>
        <w:t>办法</w:t>
      </w:r>
    </w:p>
    <w:p w:rsidR="00DE0008" w:rsidRDefault="00DE0008" w:rsidP="00DE0008">
      <w:pPr>
        <w:widowControl/>
        <w:autoSpaceDE w:val="0"/>
        <w:autoSpaceDN w:val="0"/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（满分100分）</w:t>
      </w:r>
    </w:p>
    <w:tbl>
      <w:tblPr>
        <w:tblW w:w="92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"/>
        <w:gridCol w:w="603"/>
        <w:gridCol w:w="1652"/>
        <w:gridCol w:w="608"/>
        <w:gridCol w:w="6002"/>
      </w:tblGrid>
      <w:tr w:rsidR="00DE0008" w:rsidTr="006801C9">
        <w:trPr>
          <w:cantSplit/>
          <w:trHeight w:val="631"/>
        </w:trPr>
        <w:tc>
          <w:tcPr>
            <w:tcW w:w="355" w:type="dxa"/>
            <w:vAlign w:val="center"/>
          </w:tcPr>
          <w:p w:rsidR="00DE0008" w:rsidRDefault="00DE0008" w:rsidP="006801C9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序号</w:t>
            </w:r>
          </w:p>
        </w:tc>
        <w:tc>
          <w:tcPr>
            <w:tcW w:w="2255" w:type="dxa"/>
            <w:gridSpan w:val="2"/>
            <w:vAlign w:val="center"/>
          </w:tcPr>
          <w:p w:rsidR="00DE0008" w:rsidRDefault="00DE0008" w:rsidP="006801C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评分因素</w:t>
            </w:r>
          </w:p>
        </w:tc>
        <w:tc>
          <w:tcPr>
            <w:tcW w:w="608" w:type="dxa"/>
            <w:vAlign w:val="center"/>
          </w:tcPr>
          <w:p w:rsidR="00DE0008" w:rsidRDefault="00DE0008" w:rsidP="006801C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分值</w:t>
            </w:r>
          </w:p>
        </w:tc>
        <w:tc>
          <w:tcPr>
            <w:tcW w:w="6002" w:type="dxa"/>
            <w:vAlign w:val="center"/>
          </w:tcPr>
          <w:p w:rsidR="00DE0008" w:rsidRDefault="00DE0008" w:rsidP="006801C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评分标准</w:t>
            </w:r>
          </w:p>
        </w:tc>
      </w:tr>
      <w:tr w:rsidR="00DE0008" w:rsidTr="006801C9">
        <w:trPr>
          <w:cantSplit/>
          <w:trHeight w:val="1560"/>
        </w:trPr>
        <w:tc>
          <w:tcPr>
            <w:tcW w:w="355" w:type="dxa"/>
            <w:vAlign w:val="center"/>
          </w:tcPr>
          <w:p w:rsidR="00DE0008" w:rsidRDefault="00DE0008" w:rsidP="006801C9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  <w:tc>
          <w:tcPr>
            <w:tcW w:w="2255" w:type="dxa"/>
            <w:gridSpan w:val="2"/>
            <w:vAlign w:val="center"/>
          </w:tcPr>
          <w:p w:rsidR="00DE0008" w:rsidRDefault="00DE0008" w:rsidP="006801C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投标报价得分</w:t>
            </w:r>
          </w:p>
          <w:p w:rsidR="00DE0008" w:rsidRDefault="00DE0008" w:rsidP="006801C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（30分）</w:t>
            </w:r>
          </w:p>
        </w:tc>
        <w:tc>
          <w:tcPr>
            <w:tcW w:w="608" w:type="dxa"/>
            <w:vAlign w:val="center"/>
          </w:tcPr>
          <w:p w:rsidR="00DE0008" w:rsidRDefault="00DE0008" w:rsidP="006801C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30分</w:t>
            </w:r>
          </w:p>
        </w:tc>
        <w:tc>
          <w:tcPr>
            <w:tcW w:w="6002" w:type="dxa"/>
            <w:vAlign w:val="center"/>
          </w:tcPr>
          <w:p w:rsidR="00DE0008" w:rsidRDefault="00DE0008" w:rsidP="006801C9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投标报价得分=(评标基准价／投标报价)×30。</w:t>
            </w:r>
          </w:p>
        </w:tc>
      </w:tr>
      <w:tr w:rsidR="00DE0008" w:rsidTr="006801C9">
        <w:trPr>
          <w:cantSplit/>
          <w:trHeight w:val="720"/>
        </w:trPr>
        <w:tc>
          <w:tcPr>
            <w:tcW w:w="355" w:type="dxa"/>
            <w:vMerge w:val="restart"/>
            <w:vAlign w:val="center"/>
          </w:tcPr>
          <w:p w:rsidR="00DE0008" w:rsidRDefault="00DE0008" w:rsidP="006801C9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</w:t>
            </w:r>
          </w:p>
        </w:tc>
        <w:tc>
          <w:tcPr>
            <w:tcW w:w="603" w:type="dxa"/>
            <w:vMerge w:val="restart"/>
            <w:vAlign w:val="center"/>
          </w:tcPr>
          <w:p w:rsidR="00DE0008" w:rsidRDefault="00DE0008" w:rsidP="006801C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商务部分（28分）</w:t>
            </w:r>
          </w:p>
        </w:tc>
        <w:tc>
          <w:tcPr>
            <w:tcW w:w="1652" w:type="dxa"/>
            <w:vAlign w:val="center"/>
          </w:tcPr>
          <w:p w:rsidR="00DE0008" w:rsidRDefault="00DE0008" w:rsidP="006801C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类似项目业绩</w:t>
            </w:r>
          </w:p>
        </w:tc>
        <w:tc>
          <w:tcPr>
            <w:tcW w:w="608" w:type="dxa"/>
            <w:vAlign w:val="center"/>
          </w:tcPr>
          <w:p w:rsidR="00DE0008" w:rsidRDefault="00DE0008" w:rsidP="006801C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6分</w:t>
            </w:r>
          </w:p>
        </w:tc>
        <w:tc>
          <w:tcPr>
            <w:tcW w:w="6002" w:type="dxa"/>
            <w:vAlign w:val="center"/>
          </w:tcPr>
          <w:p w:rsidR="00DE0008" w:rsidRDefault="00DE0008" w:rsidP="006801C9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提供2020年至今专业性质类似的（房屋建筑工程维修改造、修缮、装修等），每提供一个施工合同或中标通知书得2分，此项最高6分。</w:t>
            </w:r>
          </w:p>
        </w:tc>
      </w:tr>
      <w:tr w:rsidR="00DE0008" w:rsidTr="006801C9">
        <w:trPr>
          <w:cantSplit/>
          <w:trHeight w:val="720"/>
        </w:trPr>
        <w:tc>
          <w:tcPr>
            <w:tcW w:w="355" w:type="dxa"/>
            <w:vMerge/>
            <w:vAlign w:val="center"/>
          </w:tcPr>
          <w:p w:rsidR="00DE0008" w:rsidRDefault="00DE0008" w:rsidP="006801C9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03" w:type="dxa"/>
            <w:vMerge/>
            <w:vAlign w:val="center"/>
          </w:tcPr>
          <w:p w:rsidR="00DE0008" w:rsidRDefault="00DE0008" w:rsidP="006801C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DE0008" w:rsidRDefault="00DE0008" w:rsidP="006801C9">
            <w:pPr>
              <w:ind w:firstLineChars="50" w:firstLine="105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项目经理</w:t>
            </w:r>
          </w:p>
        </w:tc>
        <w:tc>
          <w:tcPr>
            <w:tcW w:w="608" w:type="dxa"/>
            <w:vAlign w:val="center"/>
          </w:tcPr>
          <w:p w:rsidR="00DE0008" w:rsidRDefault="00DE0008" w:rsidP="006801C9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3分</w:t>
            </w:r>
          </w:p>
        </w:tc>
        <w:tc>
          <w:tcPr>
            <w:tcW w:w="6002" w:type="dxa"/>
            <w:vAlign w:val="center"/>
          </w:tcPr>
          <w:p w:rsidR="00DE0008" w:rsidRDefault="00DE0008" w:rsidP="006801C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项目经理具有相关专业中级职称的得1.5分，具有相关专业高级职称的得3分</w:t>
            </w:r>
          </w:p>
        </w:tc>
      </w:tr>
      <w:tr w:rsidR="00DE0008" w:rsidTr="006801C9">
        <w:trPr>
          <w:cantSplit/>
          <w:trHeight w:val="720"/>
        </w:trPr>
        <w:tc>
          <w:tcPr>
            <w:tcW w:w="355" w:type="dxa"/>
            <w:vMerge/>
            <w:vAlign w:val="center"/>
          </w:tcPr>
          <w:p w:rsidR="00DE0008" w:rsidRDefault="00DE0008" w:rsidP="006801C9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03" w:type="dxa"/>
            <w:vMerge/>
            <w:vAlign w:val="center"/>
          </w:tcPr>
          <w:p w:rsidR="00DE0008" w:rsidRDefault="00DE0008" w:rsidP="006801C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DE0008" w:rsidRDefault="00DE0008" w:rsidP="006801C9">
            <w:pPr>
              <w:ind w:firstLineChars="50" w:firstLine="105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技术负责人</w:t>
            </w:r>
          </w:p>
        </w:tc>
        <w:tc>
          <w:tcPr>
            <w:tcW w:w="608" w:type="dxa"/>
            <w:vAlign w:val="center"/>
          </w:tcPr>
          <w:p w:rsidR="00DE0008" w:rsidRDefault="00DE0008" w:rsidP="006801C9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3分</w:t>
            </w:r>
          </w:p>
        </w:tc>
        <w:tc>
          <w:tcPr>
            <w:tcW w:w="6002" w:type="dxa"/>
            <w:vAlign w:val="center"/>
          </w:tcPr>
          <w:p w:rsidR="00DE0008" w:rsidRDefault="00DE0008" w:rsidP="006801C9">
            <w:pPr>
              <w:spacing w:line="120" w:lineRule="auto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技术负责人具有相关专业中级职称得1.5分，技术负责人具备相关专业高级职称的得3分</w:t>
            </w:r>
          </w:p>
        </w:tc>
      </w:tr>
      <w:tr w:rsidR="00DE0008" w:rsidTr="006801C9">
        <w:trPr>
          <w:cantSplit/>
          <w:trHeight w:val="720"/>
        </w:trPr>
        <w:tc>
          <w:tcPr>
            <w:tcW w:w="355" w:type="dxa"/>
            <w:vMerge/>
            <w:vAlign w:val="center"/>
          </w:tcPr>
          <w:p w:rsidR="00DE0008" w:rsidRDefault="00DE0008" w:rsidP="006801C9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03" w:type="dxa"/>
            <w:vMerge/>
            <w:vAlign w:val="center"/>
          </w:tcPr>
          <w:p w:rsidR="00DE0008" w:rsidRDefault="00DE0008" w:rsidP="006801C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DE0008" w:rsidRDefault="00DE0008" w:rsidP="006801C9">
            <w:pPr>
              <w:ind w:firstLineChars="50" w:firstLine="105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厂家授权</w:t>
            </w:r>
          </w:p>
        </w:tc>
        <w:tc>
          <w:tcPr>
            <w:tcW w:w="608" w:type="dxa"/>
            <w:vAlign w:val="center"/>
          </w:tcPr>
          <w:p w:rsidR="00DE0008" w:rsidRDefault="00DE0008" w:rsidP="006801C9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5分</w:t>
            </w:r>
          </w:p>
        </w:tc>
        <w:tc>
          <w:tcPr>
            <w:tcW w:w="6002" w:type="dxa"/>
            <w:vAlign w:val="center"/>
          </w:tcPr>
          <w:p w:rsidR="00DE0008" w:rsidRDefault="00DE0008" w:rsidP="006801C9">
            <w:pPr>
              <w:spacing w:line="120" w:lineRule="auto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提供核心产品的厂家授权证明文件得5分，不提供不得分。</w:t>
            </w:r>
          </w:p>
        </w:tc>
      </w:tr>
      <w:tr w:rsidR="00DE0008" w:rsidTr="006801C9">
        <w:trPr>
          <w:cantSplit/>
          <w:trHeight w:val="720"/>
        </w:trPr>
        <w:tc>
          <w:tcPr>
            <w:tcW w:w="355" w:type="dxa"/>
            <w:vMerge/>
            <w:vAlign w:val="center"/>
          </w:tcPr>
          <w:p w:rsidR="00DE0008" w:rsidRDefault="00DE0008" w:rsidP="006801C9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03" w:type="dxa"/>
            <w:vMerge/>
            <w:vAlign w:val="center"/>
          </w:tcPr>
          <w:p w:rsidR="00DE0008" w:rsidRDefault="00DE0008" w:rsidP="006801C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DE0008" w:rsidRDefault="00DE0008" w:rsidP="006801C9">
            <w:pPr>
              <w:ind w:firstLineChars="50" w:firstLine="105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售后服务</w:t>
            </w:r>
          </w:p>
        </w:tc>
        <w:tc>
          <w:tcPr>
            <w:tcW w:w="608" w:type="dxa"/>
            <w:vAlign w:val="center"/>
          </w:tcPr>
          <w:p w:rsidR="00DE0008" w:rsidRDefault="00DE0008" w:rsidP="006801C9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5分</w:t>
            </w:r>
          </w:p>
        </w:tc>
        <w:tc>
          <w:tcPr>
            <w:tcW w:w="6002" w:type="dxa"/>
            <w:vAlign w:val="center"/>
          </w:tcPr>
          <w:p w:rsidR="00DE0008" w:rsidRDefault="00DE0008" w:rsidP="006801C9">
            <w:pPr>
              <w:spacing w:line="120" w:lineRule="auto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提供核心产品的厂家提供售后服务的证明文件得5分，不提供不得分。</w:t>
            </w:r>
          </w:p>
        </w:tc>
      </w:tr>
      <w:tr w:rsidR="00DE0008" w:rsidTr="006801C9">
        <w:trPr>
          <w:cantSplit/>
          <w:trHeight w:val="720"/>
        </w:trPr>
        <w:tc>
          <w:tcPr>
            <w:tcW w:w="355" w:type="dxa"/>
            <w:vMerge/>
            <w:vAlign w:val="center"/>
          </w:tcPr>
          <w:p w:rsidR="00DE0008" w:rsidRDefault="00DE0008" w:rsidP="006801C9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03" w:type="dxa"/>
            <w:vMerge/>
            <w:vAlign w:val="center"/>
          </w:tcPr>
          <w:p w:rsidR="00DE0008" w:rsidRDefault="00DE0008" w:rsidP="006801C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52" w:type="dxa"/>
            <w:vAlign w:val="center"/>
          </w:tcPr>
          <w:p w:rsidR="00DE0008" w:rsidRDefault="00DE0008" w:rsidP="006801C9">
            <w:pPr>
              <w:ind w:firstLineChars="50" w:firstLine="105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检验报告</w:t>
            </w:r>
          </w:p>
        </w:tc>
        <w:tc>
          <w:tcPr>
            <w:tcW w:w="608" w:type="dxa"/>
            <w:vAlign w:val="center"/>
          </w:tcPr>
          <w:p w:rsidR="00DE0008" w:rsidRDefault="00DE0008" w:rsidP="006801C9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6分</w:t>
            </w:r>
          </w:p>
        </w:tc>
        <w:tc>
          <w:tcPr>
            <w:tcW w:w="6002" w:type="dxa"/>
            <w:vAlign w:val="center"/>
          </w:tcPr>
          <w:p w:rsidR="00DE0008" w:rsidRDefault="00DE0008" w:rsidP="006801C9">
            <w:pPr>
              <w:spacing w:line="120" w:lineRule="auto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提供设备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szCs w:val="21"/>
              </w:rPr>
              <w:t>IoT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szCs w:val="21"/>
              </w:rPr>
              <w:t>-CVR存储、询问人特写摄像机、被询问人特写摄像机、全结构化摄像机、审讯主机、通用安检门的公安部检验报告，每提供1份检验报告得1分，最高6分。不提供不得分。</w:t>
            </w:r>
          </w:p>
        </w:tc>
      </w:tr>
      <w:tr w:rsidR="00DE0008" w:rsidTr="006801C9">
        <w:trPr>
          <w:cantSplit/>
          <w:trHeight w:val="650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008" w:rsidRDefault="00DE0008" w:rsidP="006801C9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008" w:rsidRDefault="00DE0008" w:rsidP="006801C9">
            <w:pPr>
              <w:pStyle w:val="a3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施工组设计</w:t>
            </w:r>
          </w:p>
          <w:p w:rsidR="00DE0008" w:rsidRDefault="00DE0008" w:rsidP="006801C9">
            <w:pPr>
              <w:pStyle w:val="a3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（42分）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008" w:rsidRDefault="00DE0008" w:rsidP="006801C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总体概况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008" w:rsidRDefault="00DE0008" w:rsidP="006801C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6分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08" w:rsidRDefault="00DE0008" w:rsidP="006801C9">
            <w:pPr>
              <w:spacing w:line="100" w:lineRule="atLeas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其中应包括但不限于以下内容：</w:t>
            </w:r>
          </w:p>
          <w:p w:rsidR="00DE0008" w:rsidRDefault="00DE0008" w:rsidP="006801C9">
            <w:pPr>
              <w:spacing w:line="100" w:lineRule="atLeas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①施工组织总体设想规划方案；</w:t>
            </w:r>
          </w:p>
          <w:p w:rsidR="00DE0008" w:rsidRDefault="00DE0008" w:rsidP="006801C9">
            <w:pPr>
              <w:spacing w:line="100" w:lineRule="atLeas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②施工标段划分方案。</w:t>
            </w:r>
          </w:p>
          <w:p w:rsidR="00DE0008" w:rsidRDefault="00DE0008" w:rsidP="006801C9">
            <w:pPr>
              <w:spacing w:line="100" w:lineRule="atLeas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上述内容每提供一个得3分，不提供不得分。</w:t>
            </w:r>
          </w:p>
        </w:tc>
      </w:tr>
      <w:tr w:rsidR="00DE0008" w:rsidTr="006801C9">
        <w:trPr>
          <w:cantSplit/>
          <w:trHeight w:val="566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008" w:rsidRDefault="00DE0008" w:rsidP="006801C9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008" w:rsidRDefault="00DE0008" w:rsidP="006801C9">
            <w:pPr>
              <w:pStyle w:val="a3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008" w:rsidRDefault="00DE0008" w:rsidP="006801C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施工现场平面布置和临时设施、临时道路布置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008" w:rsidRDefault="00DE0008" w:rsidP="006801C9">
            <w:pPr>
              <w:widowControl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6分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08" w:rsidRDefault="00DE0008" w:rsidP="006801C9">
            <w:pPr>
              <w:spacing w:line="100" w:lineRule="atLeas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其中应包括但不限于以下内容：</w:t>
            </w:r>
          </w:p>
          <w:p w:rsidR="00DE0008" w:rsidRDefault="00DE0008" w:rsidP="006801C9">
            <w:pPr>
              <w:spacing w:line="100" w:lineRule="atLeas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①施工现场平面布置措施；</w:t>
            </w:r>
          </w:p>
          <w:p w:rsidR="00DE0008" w:rsidRDefault="00DE0008" w:rsidP="006801C9">
            <w:pPr>
              <w:spacing w:line="100" w:lineRule="atLeas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②施工现场临时设施布置措施；</w:t>
            </w:r>
          </w:p>
          <w:p w:rsidR="00DE0008" w:rsidRDefault="00DE0008" w:rsidP="006801C9">
            <w:pPr>
              <w:spacing w:line="100" w:lineRule="atLeas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③临时道路布置措施。</w:t>
            </w:r>
          </w:p>
          <w:p w:rsidR="00DE0008" w:rsidRDefault="00DE0008" w:rsidP="006801C9">
            <w:pPr>
              <w:spacing w:line="100" w:lineRule="atLeas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上述内容每提供一个得2分，不提供不得分。</w:t>
            </w:r>
          </w:p>
        </w:tc>
      </w:tr>
      <w:tr w:rsidR="00DE0008" w:rsidTr="006801C9">
        <w:trPr>
          <w:cantSplit/>
          <w:trHeight w:val="566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008" w:rsidRDefault="00DE0008" w:rsidP="006801C9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008" w:rsidRDefault="00DE0008" w:rsidP="006801C9">
            <w:pPr>
              <w:pStyle w:val="a3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008" w:rsidRDefault="00DE0008" w:rsidP="006801C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施工进度计划和各阶段的保证措施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008" w:rsidRDefault="00DE0008" w:rsidP="006801C9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6分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08" w:rsidRDefault="00DE0008" w:rsidP="006801C9">
            <w:pPr>
              <w:spacing w:line="100" w:lineRule="atLeast"/>
              <w:rPr>
                <w:rFonts w:ascii="仿宋" w:eastAsia="仿宋" w:hAnsi="仿宋" w:cs="仿宋"/>
                <w:color w:val="00000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其中应包括但不限于以下内容</w:t>
            </w:r>
            <w:r>
              <w:rPr>
                <w:rFonts w:ascii="仿宋" w:eastAsia="仿宋" w:hAnsi="仿宋" w:cs="仿宋" w:hint="eastAsia"/>
                <w:color w:val="000000"/>
                <w:szCs w:val="21"/>
                <w:lang w:val="zh-CN"/>
              </w:rPr>
              <w:t>：</w:t>
            </w:r>
          </w:p>
          <w:p w:rsidR="00DE0008" w:rsidRDefault="00DE0008" w:rsidP="006801C9">
            <w:pPr>
              <w:spacing w:line="100" w:lineRule="atLeas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lang w:val="zh-CN"/>
              </w:rPr>
              <w:t>①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施工进度计划安排；</w:t>
            </w:r>
          </w:p>
          <w:p w:rsidR="00DE0008" w:rsidRDefault="00DE0008" w:rsidP="006801C9">
            <w:pPr>
              <w:spacing w:line="100" w:lineRule="atLeas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  <w:lang w:val="zh-CN"/>
              </w:rPr>
              <w:t>②施工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各阶段的保证措施。</w:t>
            </w:r>
          </w:p>
          <w:p w:rsidR="00DE0008" w:rsidRDefault="00DE0008" w:rsidP="006801C9">
            <w:pPr>
              <w:spacing w:line="100" w:lineRule="atLeast"/>
              <w:rPr>
                <w:rFonts w:ascii="仿宋" w:eastAsia="仿宋" w:hAnsi="仿宋" w:cs="仿宋"/>
                <w:color w:val="00000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上述内容每提供一个得3分，不提供不得分。</w:t>
            </w:r>
          </w:p>
        </w:tc>
      </w:tr>
      <w:tr w:rsidR="00DE0008" w:rsidTr="006801C9">
        <w:trPr>
          <w:cantSplit/>
          <w:trHeight w:val="566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008" w:rsidRDefault="00DE0008" w:rsidP="006801C9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008" w:rsidRDefault="00DE0008" w:rsidP="006801C9">
            <w:pPr>
              <w:pStyle w:val="a3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008" w:rsidRDefault="00DE0008" w:rsidP="006801C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各分部分项工程的施工方案及质量保证措施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08" w:rsidRDefault="00DE0008" w:rsidP="006801C9">
            <w:pPr>
              <w:widowControl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6分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08" w:rsidRDefault="00DE0008" w:rsidP="006801C9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其中应包括但不限于以下内容：</w:t>
            </w:r>
          </w:p>
          <w:p w:rsidR="00DE0008" w:rsidRDefault="00DE0008" w:rsidP="006801C9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①各分部分项工程的施工方案；</w:t>
            </w:r>
          </w:p>
          <w:p w:rsidR="00DE0008" w:rsidRDefault="00DE0008" w:rsidP="006801C9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②质量保证措施。</w:t>
            </w:r>
          </w:p>
          <w:p w:rsidR="00DE0008" w:rsidRDefault="00DE0008" w:rsidP="006801C9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上述内容每提供一个得3分，不提供不得分。</w:t>
            </w:r>
          </w:p>
        </w:tc>
      </w:tr>
      <w:tr w:rsidR="00DE0008" w:rsidTr="006801C9">
        <w:trPr>
          <w:cantSplit/>
          <w:trHeight w:val="566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008" w:rsidRDefault="00DE0008" w:rsidP="006801C9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008" w:rsidRDefault="00DE0008" w:rsidP="006801C9">
            <w:pPr>
              <w:pStyle w:val="a3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008" w:rsidRDefault="00DE0008" w:rsidP="006801C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安全文明施工及环境保护措施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08" w:rsidRDefault="00DE0008" w:rsidP="006801C9">
            <w:pPr>
              <w:widowControl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6分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08" w:rsidRDefault="00DE0008" w:rsidP="006801C9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其中应包括但不限于以下内容：</w:t>
            </w:r>
          </w:p>
          <w:p w:rsidR="00DE0008" w:rsidRDefault="00DE0008" w:rsidP="006801C9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①安全文明施工方案；</w:t>
            </w:r>
          </w:p>
          <w:p w:rsidR="00DE0008" w:rsidRDefault="00DE0008" w:rsidP="006801C9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②环境保护措施。</w:t>
            </w:r>
          </w:p>
          <w:p w:rsidR="00DE0008" w:rsidRDefault="00DE0008" w:rsidP="006801C9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上述内容每提供一个得3分，不提供不得分。</w:t>
            </w:r>
          </w:p>
        </w:tc>
      </w:tr>
      <w:tr w:rsidR="00DE0008" w:rsidTr="006801C9">
        <w:trPr>
          <w:cantSplit/>
          <w:trHeight w:val="960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008" w:rsidRDefault="00DE0008" w:rsidP="006801C9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008" w:rsidRDefault="00DE0008" w:rsidP="006801C9">
            <w:pPr>
              <w:pStyle w:val="a3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008" w:rsidRDefault="00DE0008" w:rsidP="006801C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劳动力、机械设备和材料投入计划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08" w:rsidRDefault="00DE0008" w:rsidP="006801C9">
            <w:pPr>
              <w:widowControl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6分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08" w:rsidRDefault="00DE0008" w:rsidP="006801C9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其中应包括但不限于以下内容：</w:t>
            </w:r>
          </w:p>
          <w:p w:rsidR="00DE0008" w:rsidRDefault="00DE0008" w:rsidP="006801C9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①劳动力投入计划；</w:t>
            </w:r>
          </w:p>
          <w:p w:rsidR="00DE0008" w:rsidRDefault="00DE0008" w:rsidP="006801C9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②机械设备投入计划；</w:t>
            </w:r>
          </w:p>
          <w:p w:rsidR="00DE0008" w:rsidRDefault="00DE0008" w:rsidP="006801C9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③材料投入计划。</w:t>
            </w:r>
          </w:p>
          <w:p w:rsidR="00DE0008" w:rsidRDefault="00DE0008" w:rsidP="006801C9">
            <w:pPr>
              <w:spacing w:line="100" w:lineRule="atLeas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上述内容每提供一个得2分，不提供不得分。</w:t>
            </w:r>
          </w:p>
        </w:tc>
      </w:tr>
      <w:tr w:rsidR="00DE0008" w:rsidTr="006801C9">
        <w:trPr>
          <w:cantSplit/>
          <w:trHeight w:val="566"/>
        </w:trPr>
        <w:tc>
          <w:tcPr>
            <w:tcW w:w="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008" w:rsidRDefault="00DE0008" w:rsidP="006801C9">
            <w:pPr>
              <w:spacing w:line="0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008" w:rsidRDefault="00DE0008" w:rsidP="006801C9">
            <w:pPr>
              <w:pStyle w:val="a3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008" w:rsidRDefault="00DE0008" w:rsidP="006801C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关键施工技术、工艺及工程项目实施的重点、难点和解决方案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08" w:rsidRDefault="00DE0008" w:rsidP="006801C9">
            <w:pPr>
              <w:widowControl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6分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08" w:rsidRDefault="00DE0008" w:rsidP="006801C9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其中应包括但不限于以下内容：</w:t>
            </w:r>
          </w:p>
          <w:p w:rsidR="00DE0008" w:rsidRDefault="00DE0008" w:rsidP="006801C9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①关键施工技术、工艺阐述和理解；</w:t>
            </w:r>
          </w:p>
          <w:p w:rsidR="00DE0008" w:rsidRDefault="00DE0008" w:rsidP="006801C9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②工程项目实施的重点、难点和解决方案。</w:t>
            </w:r>
          </w:p>
          <w:p w:rsidR="00DE0008" w:rsidRDefault="00DE0008" w:rsidP="006801C9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上述内容每提供一个得3分，不提供不得分。</w:t>
            </w:r>
          </w:p>
        </w:tc>
      </w:tr>
    </w:tbl>
    <w:p w:rsidR="00712108" w:rsidRPr="00DE0008" w:rsidRDefault="00712108">
      <w:bookmarkStart w:id="0" w:name="_GoBack"/>
      <w:bookmarkEnd w:id="0"/>
    </w:p>
    <w:sectPr w:rsidR="00712108" w:rsidRPr="00DE0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08"/>
    <w:rsid w:val="00712108"/>
    <w:rsid w:val="00DE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57DA6-0422-42A2-A880-9984C81B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0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rsid w:val="00DE0008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rsid w:val="00DE000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ljg</dc:creator>
  <cp:keywords/>
  <dc:description/>
  <cp:lastModifiedBy>ljg</cp:lastModifiedBy>
  <cp:revision>1</cp:revision>
  <dcterms:created xsi:type="dcterms:W3CDTF">2023-10-10T03:13:00Z</dcterms:created>
  <dcterms:modified xsi:type="dcterms:W3CDTF">2023-10-10T03:13:00Z</dcterms:modified>
</cp:coreProperties>
</file>