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beforeLines="150" w:after="24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音乐教育专业人才培养方案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一、专业简介</w:t>
      </w:r>
    </w:p>
    <w:p>
      <w:pPr>
        <w:spacing w:before="48" w:after="48"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 w:cs="宋体"/>
          <w:szCs w:val="24"/>
        </w:rPr>
        <w:t>音乐教育专业始建于2006年，是西藏自治区高校特色专业。</w:t>
      </w:r>
      <w:r>
        <w:rPr>
          <w:rFonts w:hint="eastAsia" w:ascii="宋体" w:hAnsi="宋体"/>
        </w:rPr>
        <w:t>现有专任教师14人，其中副教授2人，在读博士1人。</w:t>
      </w:r>
      <w:r>
        <w:rPr>
          <w:rFonts w:hint="eastAsia" w:ascii="宋体" w:hAnsi="宋体" w:cs="宋体"/>
          <w:szCs w:val="24"/>
        </w:rPr>
        <w:t>13年来，</w:t>
      </w:r>
      <w:r>
        <w:rPr>
          <w:rFonts w:hint="eastAsia" w:ascii="宋体" w:hAnsi="宋体"/>
        </w:rPr>
        <w:t>遵循“提升内涵、强化特色、服务社会”的建设方针，以促进小学生艺术审美和全面发展、满足西藏地区小学音乐学科的师资需求为导向，强化针对性、地方性、师范性并重的特色，建立理论教学、实践教学和素质教育三个体系，建设课堂教学、见习实训、教育实习、社会实践四个育人环境，狠抓师德师风、师资队伍、师范生技能训练。2018届毕业生初次就业率达60.33%，用人单位对毕业生满意和较满意率达83.5%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二、培养目标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本专业立足西藏自治区小学教育改革发展的需要，培养德智体美劳全面发展，具备</w:t>
      </w:r>
      <w:r>
        <w:fldChar w:fldCharType="begin"/>
      </w:r>
      <w:r>
        <w:instrText xml:space="preserve"> HYPERLINK "http://baike.so.com/doc/2208903.html" </w:instrText>
      </w:r>
      <w:r>
        <w:fldChar w:fldCharType="separate"/>
      </w:r>
      <w:r>
        <w:rPr>
          <w:rFonts w:hint="eastAsia" w:ascii="宋体" w:hAnsi="宋体" w:cs="宋体"/>
          <w:szCs w:val="24"/>
        </w:rPr>
        <w:t>小学教育的师德、专业</w:t>
      </w:r>
      <w:r>
        <w:rPr>
          <w:rFonts w:hint="eastAsia" w:ascii="宋体" w:hAnsi="宋体" w:cs="宋体"/>
          <w:szCs w:val="24"/>
        </w:rPr>
        <w:fldChar w:fldCharType="end"/>
      </w:r>
      <w:r>
        <w:rPr>
          <w:rFonts w:hint="eastAsia" w:ascii="宋体" w:hAnsi="宋体" w:cs="宋体"/>
          <w:szCs w:val="24"/>
        </w:rPr>
        <w:t>理念、专业知识与专业能力，能够在西藏自治区的小学和社会教育机构胜任小学</w:t>
      </w:r>
      <w:r>
        <w:rPr>
          <w:rFonts w:hint="eastAsia" w:ascii="Arial" w:hAnsi="Arial" w:cs="Arial"/>
          <w:szCs w:val="24"/>
        </w:rPr>
        <w:t>音乐</w:t>
      </w:r>
      <w:r>
        <w:rPr>
          <w:rFonts w:hint="eastAsia" w:ascii="宋体" w:hAnsi="宋体" w:cs="宋体"/>
          <w:szCs w:val="24"/>
        </w:rPr>
        <w:t>学科教学，兼任一门小学其他学科教学，开展小学班级教育管理及少先队工作的“一专一兼”型小学教师。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学生毕业5年左右预期能达到以下目标：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目标1</w:t>
      </w:r>
      <w:r>
        <w:rPr>
          <w:rFonts w:hint="eastAsia" w:ascii="宋体" w:hAnsi="宋体" w:cs="宋体"/>
          <w:szCs w:val="24"/>
        </w:rPr>
        <w:t>：为人师表。具备良好的师德，关爱、尊重和信任小学生，具有维护小学生合法权益、促进小学生身心健康、引导小学生德智体美劳全面发展的能力。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目标2</w:t>
      </w:r>
      <w:r>
        <w:rPr>
          <w:rFonts w:hint="eastAsia" w:ascii="宋体" w:hAnsi="宋体" w:cs="宋体"/>
          <w:szCs w:val="24"/>
        </w:rPr>
        <w:t>：素养全面。掌握小学音乐学科知识，了解一门小学其他学科教学知识，掌握声乐、器乐、舞蹈和视唱练耳、合唱指挥、小学音乐教学法等基础理论知识，了解音乐领域中的新理论、新思想。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目标3</w:t>
      </w:r>
      <w:r>
        <w:rPr>
          <w:rFonts w:hint="eastAsia" w:ascii="宋体" w:hAnsi="宋体" w:cs="宋体"/>
          <w:szCs w:val="24"/>
        </w:rPr>
        <w:t>：胜任教学。具有教育教学所需要的设计能力、组织与实施能力、激励与评价能力、沟通与合作能力；胜任小学音乐学科教学，能兼任小学其他一门学科的教学。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目标4</w:t>
      </w:r>
      <w:r>
        <w:rPr>
          <w:rFonts w:hint="eastAsia" w:ascii="宋体" w:hAnsi="宋体" w:cs="宋体"/>
          <w:szCs w:val="24"/>
        </w:rPr>
        <w:t>：育人有效。能够运用小学生发展知识、小学教育的基本理论，独立设计、组织实施班级活动、小学课外音乐活动、课余音乐技能训练等。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目标5</w:t>
      </w:r>
      <w:r>
        <w:rPr>
          <w:rFonts w:hint="eastAsia" w:ascii="宋体" w:hAnsi="宋体" w:cs="宋体"/>
          <w:szCs w:val="24"/>
        </w:rPr>
        <w:t>：反思发展。具有较强的实践能力和创新精神，能够适应基础教育改革发展需要。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三、毕业要求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毕业生应在师德、教学、育人和发展等方面达到以下要求：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（一）践行师德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1.师德规范</w:t>
      </w:r>
      <w:r>
        <w:rPr>
          <w:rFonts w:hint="eastAsia" w:ascii="宋体" w:hAnsi="宋体" w:cs="宋体"/>
          <w:szCs w:val="24"/>
        </w:rPr>
        <w:t>：贯彻习近平新时代中国特色社会主义思想，践行社会主义核心价值观，树立马克思主义历史观、民族观、国家观、文化观、宗教观和唯物论、无神论，增进对伟大祖国、中华民族、中华文化、中国共产党、中国特色社会主义的认同，维护民族团结；贯彻党的教育方针，以立德树人为己任；具有依法执教意识和师德意识，立志成为有理想信念、有道德情操、有扎实学识、有仁爱之心的好老师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2.教育情怀</w:t>
      </w:r>
      <w:r>
        <w:rPr>
          <w:rFonts w:hint="eastAsia" w:ascii="宋体" w:hAnsi="宋体" w:cs="宋体"/>
          <w:szCs w:val="24"/>
        </w:rPr>
        <w:t>：具有强烈的从教意愿，热爱教师职业，志愿为西藏基础教育服务，默默无闻地奉献；时刻用为人师表来衡量自己，遵循教育规律；不仅将知识传授给学生，还要培养学生的科学意识、健全人格和文明行为。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（二）学会教学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3.学科素养</w:t>
      </w:r>
      <w:r>
        <w:rPr>
          <w:rFonts w:hint="eastAsia" w:ascii="宋体" w:hAnsi="宋体" w:cs="宋体"/>
          <w:szCs w:val="24"/>
        </w:rPr>
        <w:t>：具备扎实的音乐专业知识，掌握小学音乐的基础知识，了解小学生对音乐审美的认知；了解一门小学其他学科的基本知识和课程标准；了解本学科与其他学科的联系。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4.教学能力</w:t>
      </w:r>
      <w:r>
        <w:rPr>
          <w:rFonts w:hint="eastAsia" w:ascii="宋体" w:hAnsi="宋体" w:cs="宋体"/>
          <w:szCs w:val="24"/>
        </w:rPr>
        <w:t>：掌握小学音乐学科的基本教学方法与技能，初步具备本学科的教学能力，能初步发现和解决教学工作中的现实问题；初步了解一门小学其他学科的基本教学方法与技能;能够创设学习环境，设计和组织适宜的活动指导和帮助学生自主学习、合作学习、探究学习；能运用学科教学知识和信息技术，进行教学设计，组织教学实施，开展教学评价；普通话等级达标，获得字体合格证书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（三）学会育人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5.班级指导</w:t>
      </w:r>
      <w:r>
        <w:rPr>
          <w:rFonts w:hint="eastAsia" w:ascii="宋体" w:hAnsi="宋体" w:cs="宋体"/>
          <w:szCs w:val="24"/>
        </w:rPr>
        <w:t>：树立德育为先理念，了解小学德育原理与方法；初步掌握小学班级组织建设的工作规律和基本方法；学会设计与组织主题班会，并获得积极体验。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6.综合育人</w:t>
      </w:r>
      <w:r>
        <w:rPr>
          <w:rFonts w:hint="eastAsia" w:ascii="宋体" w:hAnsi="宋体" w:cs="宋体"/>
          <w:szCs w:val="24"/>
        </w:rPr>
        <w:t>：了解学校文化和教育活动的育人内涵和方法，能够参与组织主题教育、少先队活动和社团活动；能够有机结合音乐教学进行育人活动，促进学生全面健康发展。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（四）学会发展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7.学会反思</w:t>
      </w:r>
      <w:r>
        <w:rPr>
          <w:rFonts w:hint="eastAsia" w:ascii="宋体" w:hAnsi="宋体" w:cs="宋体"/>
          <w:szCs w:val="24"/>
        </w:rPr>
        <w:t>：具有终身学习与专业发展的基本意识；了解国内外尤其是西藏地区小学音乐学科改革发展动态，能够适应本地区小学音乐教育发展需求，进行初步的学习生涯和职业生涯规划；初步掌握反思方法和技能，初步能分析和解决教育教学中的现实问题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8.沟通合作</w:t>
      </w:r>
      <w:r>
        <w:rPr>
          <w:rFonts w:hint="eastAsia" w:ascii="宋体" w:hAnsi="宋体" w:cs="宋体"/>
          <w:szCs w:val="24"/>
        </w:rPr>
        <w:t>：具有团队协作和奉献精神，掌握人际沟通能力，具有小组互助和合作学习体验。</w:t>
      </w:r>
    </w:p>
    <w:p>
      <w:pPr>
        <w:spacing w:before="120" w:beforeLines="50" w:after="120" w:afterLines="50" w:line="440" w:lineRule="exact"/>
        <w:ind w:firstLine="562" w:firstLineChars="200"/>
        <w:jc w:val="center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毕业要求对培养目标的支撑关系矩阵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90"/>
        <w:gridCol w:w="1178"/>
        <w:gridCol w:w="1211"/>
        <w:gridCol w:w="1232"/>
        <w:gridCol w:w="1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毕业要求</w:t>
            </w:r>
          </w:p>
        </w:tc>
        <w:tc>
          <w:tcPr>
            <w:tcW w:w="11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培养目标1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为人师表</w:t>
            </w:r>
          </w:p>
        </w:tc>
        <w:tc>
          <w:tcPr>
            <w:tcW w:w="117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培养目标2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素养全面</w:t>
            </w:r>
          </w:p>
        </w:tc>
        <w:tc>
          <w:tcPr>
            <w:tcW w:w="121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培养目标3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胜任教学</w:t>
            </w:r>
          </w:p>
        </w:tc>
        <w:tc>
          <w:tcPr>
            <w:tcW w:w="12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培养目标4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育人有效</w:t>
            </w:r>
          </w:p>
        </w:tc>
        <w:tc>
          <w:tcPr>
            <w:tcW w:w="122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培养目标5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反思发展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师德规范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教育情怀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学科素养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教学能力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班级指导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综合育人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学会反思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沟通合作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四、学期与学制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学期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宋体" w:hAnsi="宋体" w:cs="宋体"/>
          <w:szCs w:val="24"/>
        </w:rPr>
        <w:t>每学年分为秋季和春季两个学期。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学制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宋体" w:hAnsi="宋体" w:cs="宋体"/>
          <w:szCs w:val="24"/>
        </w:rPr>
        <w:t>基本学制3年，可提前半年或延期一年毕业。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五、毕业学分</w:t>
      </w:r>
    </w:p>
    <w:p>
      <w:pPr>
        <w:spacing w:before="48" w:after="48" w:line="440" w:lineRule="exact"/>
        <w:ind w:left="480"/>
        <w:rPr>
          <w:rFonts w:asciiTheme="minorEastAsia" w:hAnsiTheme="minorEastAsia" w:cstheme="minorEastAsia"/>
          <w:szCs w:val="24"/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121学分。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六、课程体系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（一）专业核心课程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基础乐理、视唱练耳、电钢琴、歌曲写作、合唱指挥、声乐、形体、钢琴即兴伴奏、舞蹈与编排、器乐专项（扬琴、扎木年、笛子、二胡、声乐、钢琴，六选一）等。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（二）教师教育类课程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/>
          <w:szCs w:val="24"/>
        </w:rPr>
        <w:t>教师口语与普通话、汉字书写、普通心理学、普通教育学、现代教育技术、班级教育管理实务、教师职业道德、</w:t>
      </w:r>
      <w:r>
        <w:rPr>
          <w:rFonts w:hint="eastAsia" w:ascii="宋体" w:hAnsi="宋体" w:cs="宋体"/>
          <w:szCs w:val="24"/>
        </w:rPr>
        <w:t>小学音乐课程与教学、小学音乐课程微格教学训练、教育见习、教育研习、教育实习等。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（三）主要实践（实验）及其教学要求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主要实践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宋体" w:hAnsi="宋体" w:cs="宋体"/>
          <w:szCs w:val="24"/>
        </w:rPr>
        <w:t>电钢琴、歌曲写作、合唱指挥、声乐、形体、舞蹈与编排、器乐专项（扬琴、扎木年、笛子、二胡、声乐、钢琴，六选一）、毕业汇报演出、</w:t>
      </w:r>
      <w:r>
        <w:rPr>
          <w:rFonts w:hint="eastAsia"/>
          <w:szCs w:val="24"/>
        </w:rPr>
        <w:t>现代教育技术、班级教育管理实务、</w:t>
      </w:r>
      <w:r>
        <w:rPr>
          <w:rFonts w:hint="eastAsia" w:ascii="宋体" w:hAnsi="宋体" w:cs="宋体"/>
          <w:szCs w:val="24"/>
        </w:rPr>
        <w:t>小学音乐课程与教学、小学音乐课程微格教学训练、教育见习、教育研习、教育实习。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教学要求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cs="宋体" w:asciiTheme="minorEastAsia" w:hAnsiTheme="minorEastAsia"/>
          <w:szCs w:val="24"/>
        </w:rPr>
        <w:t>学生必须完成上述实践教学任务，通过实践教学达成以下目标：在实践中加深对专业理论知识的理解，理论和实践相结合打下扎实的教学基本功；培养团队协作精神及沟通能力。</w:t>
      </w:r>
    </w:p>
    <w:p>
      <w:pPr>
        <w:numPr>
          <w:ilvl w:val="0"/>
          <w:numId w:val="1"/>
        </w:numPr>
        <w:spacing w:before="120" w:beforeLines="50" w:after="120" w:afterLines="50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课程结构与学分分布</w:t>
      </w:r>
    </w:p>
    <w:tbl>
      <w:tblPr>
        <w:tblStyle w:val="3"/>
        <w:tblW w:w="72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961"/>
        <w:gridCol w:w="735"/>
        <w:gridCol w:w="1000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7" w:type="dxa"/>
            <w:gridSpan w:val="2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课程类别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学分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学分比例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通识教育课程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国家规定必开课程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18%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人文与科学素养课程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18%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其中选修8学分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学科专业课程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必修课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29.5%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学科专业课程合计学分比例为36.7%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选修课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8.2%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教师教育课程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必修课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23%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选修课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3.3%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合计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00" w:type="dxa"/>
          </w:tcPr>
          <w:p>
            <w:pPr>
              <w:spacing w:before="48" w:after="48" w:line="240" w:lineRule="auto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numPr>
          <w:ilvl w:val="0"/>
          <w:numId w:val="1"/>
        </w:numPr>
        <w:spacing w:before="120" w:beforeLines="50" w:after="120" w:afterLines="50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周学时统计</w:t>
      </w:r>
    </w:p>
    <w:tbl>
      <w:tblPr>
        <w:tblStyle w:val="3"/>
        <w:tblW w:w="5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30"/>
        <w:gridCol w:w="622"/>
        <w:gridCol w:w="696"/>
        <w:gridCol w:w="729"/>
        <w:gridCol w:w="696"/>
        <w:gridCol w:w="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课程类别</w:t>
            </w:r>
          </w:p>
        </w:tc>
        <w:tc>
          <w:tcPr>
            <w:tcW w:w="4059" w:type="dxa"/>
            <w:gridSpan w:val="6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学期及周课时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一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二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三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四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五</w:t>
            </w:r>
          </w:p>
        </w:tc>
        <w:tc>
          <w:tcPr>
            <w:tcW w:w="68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通识必修课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集中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实习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18周</w:t>
            </w:r>
          </w:p>
        </w:tc>
        <w:tc>
          <w:tcPr>
            <w:tcW w:w="68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通识选修课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专业必修课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专业选修课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教师教育必修课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教师教育选修课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6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合计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22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96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29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七、课程计划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（一）通识必修课程  要求学分：36</w:t>
      </w:r>
    </w:p>
    <w:tbl>
      <w:tblPr>
        <w:tblStyle w:val="3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36"/>
        <w:gridCol w:w="600"/>
        <w:gridCol w:w="610"/>
        <w:gridCol w:w="600"/>
        <w:gridCol w:w="600"/>
        <w:gridCol w:w="633"/>
        <w:gridCol w:w="632"/>
        <w:gridCol w:w="396"/>
        <w:gridCol w:w="654"/>
        <w:gridCol w:w="1189"/>
        <w:gridCol w:w="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学分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总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理论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实验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周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学期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考核</w:t>
            </w:r>
          </w:p>
          <w:p>
            <w:pPr>
              <w:pStyle w:val="6"/>
            </w:pPr>
            <w:r>
              <w:rPr>
                <w:rFonts w:hint="eastAsia"/>
              </w:rPr>
              <w:t>方式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藏文Ⅰ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1-1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英语Ⅰ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1-1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C0000001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体育与健康教育Ⅰ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0-2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思想道德修养与法律基础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/>
              </w:rPr>
            </w:pPr>
            <w:r>
              <w:rPr>
                <w:rFonts w:hint="eastAsia"/>
                <w:bCs/>
              </w:rPr>
              <w:t>3-0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形势与政策Ⅰ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0.2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J0000001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国防教育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60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2周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J0000002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军事理论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D0000001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计算机基础及应用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3.0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54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0-3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信息技术系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藏文Ⅱ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1-1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语文Ⅱ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1-1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英语Ⅱ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1-1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C0000002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体育与健康教育Ⅱ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0-2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毛泽东思想与中国特色社会主义理论体系概论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72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72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4-0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形势与政策Ⅱ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0.2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J0000003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职业生涯与发展规划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C0000003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体育与健康教育Ⅲ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0-2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马克思主义“五观”教育概论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思想政治理论课实践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形势与政策Ⅲ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0.2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形势与政策Ⅳ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0.2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形势与政策Ⅴ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0.2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J0000004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大学生就业指导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B0000001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自然科学概论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数学和自然科学系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（二）通识选修课程  要求学分：8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分人文社会科学类课程、自然科学类课程两大模块。以线上课程为主，线下课程为辅。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第二、三、四学期在全校通识选修课程模块中选择修读，只可选择本专业外的课程，且必须人文社会科学类课程4学分、自然科学类课程4学分。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（三）学科专业必修课程  要求学分：36</w:t>
      </w:r>
    </w:p>
    <w:tbl>
      <w:tblPr>
        <w:tblStyle w:val="3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36"/>
        <w:gridCol w:w="610"/>
        <w:gridCol w:w="600"/>
        <w:gridCol w:w="590"/>
        <w:gridCol w:w="600"/>
        <w:gridCol w:w="643"/>
        <w:gridCol w:w="642"/>
        <w:gridCol w:w="397"/>
        <w:gridCol w:w="653"/>
        <w:gridCol w:w="1168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开课部门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视唱练耳Ⅰ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形体Ⅰ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基本乐理Ⅰ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CC061004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视唱练耳Ⅱ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CC061005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基本乐理Ⅱ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CC061006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形体Ⅱ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CC061007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声乐基础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CC061008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钢琴基础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CC061009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基本乐理Ⅲ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CC061010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舞蹈与编排Ⅰ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CC061011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视唱练耳Ⅲ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CC061012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歌曲写作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CC061013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舞蹈与编排Ⅱ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CC061014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合唱指挥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CC061015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钢琴即兴伴奏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CC061016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视唱练耳Ⅳ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CC061017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音乐史与鉴赏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CC061018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舞蹈与编排Ⅲ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CC061019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毕业汇报演出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CC061020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艺术观摩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观摩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三年累计5次观摩</w:t>
            </w: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（四）学科专业选修课程  要求学分：10</w:t>
      </w:r>
    </w:p>
    <w:tbl>
      <w:tblPr>
        <w:tblStyle w:val="3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36"/>
        <w:gridCol w:w="610"/>
        <w:gridCol w:w="611"/>
        <w:gridCol w:w="579"/>
        <w:gridCol w:w="600"/>
        <w:gridCol w:w="643"/>
        <w:gridCol w:w="642"/>
        <w:gridCol w:w="386"/>
        <w:gridCol w:w="664"/>
        <w:gridCol w:w="1179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开课部门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CC062001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钢琴Ⅰ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六选一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CC062002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声乐Ⅰ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CC062003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扬琴Ⅰ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CC062004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扎念琴Ⅰ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CC062005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笛子Ⅰ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CC062006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二胡Ⅰ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CC062007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钢琴Ⅱ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六选一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CC062008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声乐Ⅱ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CC062009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扬琴Ⅱ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CC062010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扎念琴Ⅱ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CC062011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笛子Ⅱ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CC062012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二胡Ⅱ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CC062013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钢琴Ⅲ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六选一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CC062014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声乐Ⅲ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CC062015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扬琴Ⅲ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CC062016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扎念琴Ⅲ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CC062017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笛子Ⅲ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CC062018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二胡Ⅲ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（五）教师教育必修课程  要求学分：28</w:t>
      </w:r>
    </w:p>
    <w:tbl>
      <w:tblPr>
        <w:tblStyle w:val="3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950"/>
        <w:gridCol w:w="611"/>
        <w:gridCol w:w="600"/>
        <w:gridCol w:w="589"/>
        <w:gridCol w:w="600"/>
        <w:gridCol w:w="643"/>
        <w:gridCol w:w="632"/>
        <w:gridCol w:w="386"/>
        <w:gridCol w:w="664"/>
        <w:gridCol w:w="1179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总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理论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实验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周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学期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考核</w:t>
            </w:r>
          </w:p>
          <w:p>
            <w:pPr>
              <w:pStyle w:val="6"/>
            </w:pPr>
            <w:r>
              <w:rPr>
                <w:rFonts w:hint="eastAsia"/>
              </w:rPr>
              <w:t>方式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H0003001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汉字书写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0-2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技能课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E0003001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普通心理学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4-0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A0003002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教师口语与普通话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0-2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E0003002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普通教育学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E0003003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班级教育管理实务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1-9周，实践课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FOOO3001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教师职业道德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10-18周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CC063001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小学音乐课程标准与教学法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CC063002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小学音乐课程微格教学训练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D0003001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信息技术系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H0003002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教育见习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H0003003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教育研习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各系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H0003004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教育实习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18周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18周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（六）教师教育选修课程  要求学分：4</w:t>
      </w:r>
    </w:p>
    <w:p>
      <w:pPr>
        <w:spacing w:before="48" w:after="48" w:line="440" w:lineRule="exact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cs="宋体"/>
          <w:szCs w:val="21"/>
        </w:rPr>
        <w:t>学生根据自身兴趣和特长，在以下兼教学科课程中选修一套。</w:t>
      </w:r>
    </w:p>
    <w:tbl>
      <w:tblPr>
        <w:tblStyle w:val="3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961"/>
        <w:gridCol w:w="600"/>
        <w:gridCol w:w="600"/>
        <w:gridCol w:w="589"/>
        <w:gridCol w:w="600"/>
        <w:gridCol w:w="643"/>
        <w:gridCol w:w="632"/>
        <w:gridCol w:w="386"/>
        <w:gridCol w:w="675"/>
        <w:gridCol w:w="1179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总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学时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理论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实验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学时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实践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周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学时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学期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考核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方式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A0004001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小学语文知识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2-0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成套选课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A0004002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小学语文教学技能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1-1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A0004005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小学藏文知识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2-0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语文和社会科学系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成套选课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A0004006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小学藏文教学技能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B0004007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小学科学知识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48" w:after="48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2-0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数学和自然科学系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成套选课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B0004008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小学科学教学技能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48" w:after="48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48" w:after="48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F0004019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小学道德与法治知识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2-0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成套选课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F0004020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小学道德与法治教学技能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1-1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</w:tr>
    </w:tbl>
    <w:p>
      <w:pPr>
        <w:spacing w:before="120" w:beforeLines="50" w:after="120" w:afterLines="50" w:line="440" w:lineRule="exact"/>
        <w:jc w:val="center"/>
        <w:rPr>
          <w:rFonts w:ascii="楷体" w:hAnsi="楷体" w:eastAsia="楷体" w:cstheme="minorEastAsia"/>
          <w:b/>
          <w:sz w:val="28"/>
          <w:szCs w:val="28"/>
        </w:rPr>
      </w:pPr>
      <w:r>
        <w:rPr>
          <w:rFonts w:hint="eastAsia" w:ascii="楷体" w:hAnsi="楷体" w:eastAsia="楷体" w:cstheme="minorEastAsia"/>
          <w:b/>
          <w:sz w:val="28"/>
          <w:szCs w:val="28"/>
        </w:rPr>
        <w:t>课程计划对毕业要求的支撑关系矩阵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626"/>
        <w:gridCol w:w="632"/>
        <w:gridCol w:w="654"/>
        <w:gridCol w:w="653"/>
        <w:gridCol w:w="665"/>
        <w:gridCol w:w="718"/>
        <w:gridCol w:w="67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26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师德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规范</w:t>
            </w:r>
          </w:p>
        </w:tc>
        <w:tc>
          <w:tcPr>
            <w:tcW w:w="632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教育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情怀</w:t>
            </w:r>
          </w:p>
        </w:tc>
        <w:tc>
          <w:tcPr>
            <w:tcW w:w="654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学科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素养</w:t>
            </w:r>
          </w:p>
        </w:tc>
        <w:tc>
          <w:tcPr>
            <w:tcW w:w="653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教学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能力</w:t>
            </w:r>
          </w:p>
        </w:tc>
        <w:tc>
          <w:tcPr>
            <w:tcW w:w="665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班级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指导</w:t>
            </w:r>
          </w:p>
        </w:tc>
        <w:tc>
          <w:tcPr>
            <w:tcW w:w="718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综合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育人</w:t>
            </w:r>
          </w:p>
        </w:tc>
        <w:tc>
          <w:tcPr>
            <w:tcW w:w="675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学会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反思</w:t>
            </w:r>
          </w:p>
        </w:tc>
        <w:tc>
          <w:tcPr>
            <w:tcW w:w="707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沟通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藏文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语文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英语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体育与健康教育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、Ⅲ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计算机基础及应用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马克思主义“五观”教育概论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思想政治理论课实践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职业生涯与发展规划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自然科学概论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视唱练耳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  <w:rPr>
                <w:sz w:val="21"/>
                <w:szCs w:val="21"/>
              </w:rPr>
            </w:pPr>
            <w:r>
              <w:rPr>
                <w:rFonts w:hint="eastAsia"/>
              </w:rPr>
              <w:t>形体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  <w:rPr>
                <w:sz w:val="21"/>
                <w:szCs w:val="21"/>
              </w:rPr>
            </w:pPr>
            <w:r>
              <w:rPr>
                <w:rFonts w:hint="eastAsia"/>
              </w:rPr>
              <w:t>声乐基础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钢琴基础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电钢琴即兴伴奏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合唱指挥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基础乐理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舞蹈与编排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歌曲写作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音乐史与鉴赏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</w:pPr>
            <w:r>
              <w:rPr>
                <w:rFonts w:hint="eastAsia"/>
              </w:rPr>
              <w:t>艺术观摩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after="48"/>
            </w:pPr>
            <w:r>
              <w:rPr>
                <w:rFonts w:hint="eastAsia"/>
              </w:rPr>
              <w:t>器乐专项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C00000"/>
              </w:rPr>
            </w:pPr>
            <w:r>
              <w:rPr>
                <w:rFonts w:hint="eastAsia" w:asciiTheme="minorEastAsia" w:hAnsiTheme="minorEastAsia" w:eastAsiaTheme="minorEastAsia"/>
              </w:rPr>
              <w:t>汉字书写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教师口语与普通话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普通心理学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普通教育学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班级教育管理实务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教师职业道德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小学音乐课程标准与教学法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小学音乐课程微格教学训练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教育研习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教育见习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教育实习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教师教育选修课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通识选修课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626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八、说明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1.本次培养方案的执行时间：自2019级学生开始执行。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2.本次修订培养方案的负责人和参加人员：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负责人：旦</w:t>
      </w:r>
      <w:r>
        <w:rPr>
          <w:rFonts w:hint="eastAsia"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巴</w:t>
      </w: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（体育艺术系主任）、</w:t>
      </w:r>
      <w:r>
        <w:rPr>
          <w:rFonts w:hint="eastAsia"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王博</w:t>
      </w: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（体育艺术系教学副主任）、</w:t>
      </w:r>
      <w:r>
        <w:rPr>
          <w:rFonts w:hint="eastAsia"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徐颖怡</w:t>
      </w: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音乐</w:t>
      </w: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专业负责人）。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教师代表：布穷次仁、次珍、扎西央金。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校外专家：次旦卓玛（西藏大学艺术学院）、次仁朗杰（西藏大学艺术学院）。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小学教师代表：罗珍（拉萨市师范附小）、巴桑卓玛（拉萨市第一小学）。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高年级学生代表：2017级音乐教育专业学生洛松美朗、依西卓玛、达娃顿珠、旦增、嘎玛扎西群觉。</w:t>
      </w:r>
    </w:p>
    <w:p>
      <w:pPr>
        <w:widowControl/>
        <w:spacing w:beforeLines="0" w:afterLines="0" w:line="240" w:lineRule="auto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0F79"/>
    <w:multiLevelType w:val="singleLevel"/>
    <w:tmpl w:val="31920F7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79E3"/>
    <w:rsid w:val="218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0" w:afterLines="20"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Lines="100" w:line="480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表格22"/>
    <w:basedOn w:val="7"/>
    <w:qFormat/>
    <w:uiPriority w:val="0"/>
  </w:style>
  <w:style w:type="paragraph" w:customStyle="1" w:styleId="7">
    <w:name w:val="培养方案课程设置表格格式"/>
    <w:basedOn w:val="8"/>
    <w:qFormat/>
    <w:uiPriority w:val="0"/>
  </w:style>
  <w:style w:type="paragraph" w:customStyle="1" w:styleId="8">
    <w:name w:val="人才培养方案表格2"/>
    <w:basedOn w:val="1"/>
    <w:next w:val="1"/>
    <w:qFormat/>
    <w:uiPriority w:val="0"/>
    <w:pPr>
      <w:spacing w:beforeLines="0" w:afterLines="0" w:line="240" w:lineRule="auto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2021-09-18T04:18:00Z</dcterms:created>
  <dc:creator>宋＊＊</dc:creator>
  <cp:lastModifiedBy>宋＊＊</cp:lastModifiedBy>
  <dcterms:modified xsi:type="dcterms:W3CDTF">2021-09-18T04:18:57Z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