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0" w:beforeLines="150" w:after="24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美术教育专业人才培养方案</w:t>
      </w:r>
    </w:p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一、专业简介</w:t>
      </w:r>
    </w:p>
    <w:p>
      <w:pPr>
        <w:spacing w:before="48" w:after="48" w:line="440" w:lineRule="exact"/>
        <w:ind w:firstLine="480" w:firstLineChars="200"/>
        <w:rPr>
          <w:rFonts w:ascii="宋体" w:hAnsi="宋体" w:eastAsia="宋体" w:cs="宋体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Cs w:val="24"/>
          <w:shd w:val="clear" w:color="auto" w:fill="FFFFFF"/>
        </w:rPr>
        <w:t>美术教育专业设立于2006年</w:t>
      </w:r>
      <w:r>
        <w:rPr>
          <w:rFonts w:hint="eastAsia" w:ascii="黑体" w:hAnsi="黑体" w:eastAsia="黑体"/>
          <w:szCs w:val="24"/>
          <w:shd w:val="clear" w:color="auto" w:fill="FFFFFF"/>
        </w:rPr>
        <w:t>。</w:t>
      </w:r>
      <w:r>
        <w:rPr>
          <w:rFonts w:hint="eastAsia" w:asciiTheme="minorEastAsia" w:hAnsiTheme="minorEastAsia" w:cstheme="minorEastAsia"/>
          <w:szCs w:val="24"/>
          <w:shd w:val="clear" w:color="auto" w:fill="FFFFFF"/>
        </w:rPr>
        <w:t>是</w:t>
      </w:r>
      <w:r>
        <w:rPr>
          <w:rFonts w:hint="eastAsia" w:ascii="宋体" w:hAnsi="宋体" w:eastAsia="宋体" w:cs="宋体"/>
          <w:szCs w:val="24"/>
          <w:shd w:val="clear" w:color="auto" w:fill="FFFFFF"/>
        </w:rPr>
        <w:t>东北师范大学、首都师范大学、南京师范大学等对口援藏高校的直接受援专业。现有专任教师12名，其中教授1名、副教授2名，硕士7名，长期外聘民间艺人2名。2018届毕业生初次就业率为79.31%，用人单位对毕业生满意和较满意率达90%。</w:t>
      </w:r>
    </w:p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二、培养目标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本专业立足西藏自治区小学教育改革发展的需要，培养德智体美劳全面发展，具备</w:t>
      </w:r>
      <w:r>
        <w:fldChar w:fldCharType="begin"/>
      </w:r>
      <w:r>
        <w:instrText xml:space="preserve"> HYPERLINK "http://baike.so.com/doc/2208903.html" </w:instrText>
      </w:r>
      <w:r>
        <w:fldChar w:fldCharType="separate"/>
      </w:r>
      <w:r>
        <w:rPr>
          <w:rFonts w:hint="eastAsia" w:ascii="宋体" w:hAnsi="宋体" w:cs="宋体"/>
          <w:szCs w:val="24"/>
        </w:rPr>
        <w:t>小学教育的师德、专业</w:t>
      </w:r>
      <w:r>
        <w:rPr>
          <w:rFonts w:hint="eastAsia" w:ascii="宋体" w:hAnsi="宋体" w:cs="宋体"/>
          <w:szCs w:val="24"/>
        </w:rPr>
        <w:fldChar w:fldCharType="end"/>
      </w:r>
      <w:r>
        <w:rPr>
          <w:rFonts w:hint="eastAsia" w:ascii="宋体" w:hAnsi="宋体" w:cs="宋体"/>
          <w:szCs w:val="24"/>
        </w:rPr>
        <w:t>理念、专业知识与专业能力，能够在西藏自治区的小学和社会教育机构，胜任小学美术学科教学，兼任一门小学其他学科教学，开展小学班级教育管理及少先队工作的“一专一兼”型小学教师。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Theme="minorEastAsia" w:hAnsiTheme="minorEastAsia" w:cstheme="minorEastAsia"/>
          <w:szCs w:val="24"/>
          <w:shd w:val="clear" w:color="auto" w:fill="FFFFFF"/>
        </w:rPr>
        <w:t>学生毕业5年左右预期能达到以下目标：</w:t>
      </w:r>
    </w:p>
    <w:p>
      <w:pPr>
        <w:spacing w:before="48" w:after="48" w:line="440" w:lineRule="exact"/>
        <w:ind w:firstLine="562" w:firstLineChars="200"/>
        <w:rPr>
          <w:rFonts w:cs="宋体" w:asciiTheme="minorEastAsia" w:hAnsiTheme="minorEastAsia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目标1</w:t>
      </w:r>
      <w:r>
        <w:rPr>
          <w:rFonts w:hint="eastAsia" w:ascii="宋体" w:hAnsi="宋体" w:eastAsia="宋体" w:cs="宋体"/>
          <w:szCs w:val="24"/>
        </w:rPr>
        <w:t>：为人师表。具有职业理想和敬业精神，师德良好；具有正确的学生观、教师观、教育观，发挥正能量。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目标2</w:t>
      </w:r>
      <w:r>
        <w:rPr>
          <w:rFonts w:hint="eastAsia" w:ascii="宋体" w:hAnsi="宋体" w:cs="宋体"/>
          <w:szCs w:val="24"/>
        </w:rPr>
        <w:t>：素养全面。掌握小学美术学科的基本知识，掌握小学美术课程标准与教学知识；了解小学美术学科与其他学科及学生生活、社会的联系。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目标3</w:t>
      </w:r>
      <w:r>
        <w:rPr>
          <w:rFonts w:hint="eastAsia" w:ascii="宋体" w:hAnsi="宋体" w:cs="宋体"/>
          <w:szCs w:val="24"/>
        </w:rPr>
        <w:t>：胜任教学。能胜任小学美术学科教学，熟练运用美术教学的基本方法,并发挥骨干作用；能兼任一门小学其他学科的教学；具有教育教学所需要的设计能力、组织与实施能力、激励与评价能力、沟通与合作能力、反思与发展能力，能够运用信息技术开展教学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目标4</w:t>
      </w:r>
      <w:r>
        <w:rPr>
          <w:rFonts w:hint="eastAsia" w:ascii="宋体" w:hAnsi="宋体" w:cs="宋体"/>
          <w:szCs w:val="24"/>
        </w:rPr>
        <w:t>：育人有效。能够运用小学生发展知识、小学美术教育的基本理论，组织小学生美术作品比赛、展览等活动，美化环境，开展班级活动，综合育人。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目标5</w:t>
      </w:r>
      <w:r>
        <w:rPr>
          <w:rFonts w:hint="eastAsia" w:ascii="宋体" w:hAnsi="宋体" w:cs="宋体"/>
          <w:szCs w:val="24"/>
        </w:rPr>
        <w:t>：反思发展。具备终身学习能力，促进自身专业知识及技能发展，能针对美术教育教学工作中的问题及现实需要进行研究。</w:t>
      </w:r>
    </w:p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三、毕业要求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毕业生应在师德、教学、育人和发展等方面达到以下要求：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（一）践行师德</w:t>
      </w:r>
    </w:p>
    <w:p>
      <w:pPr>
        <w:spacing w:before="48" w:after="48" w:line="440" w:lineRule="exact"/>
        <w:ind w:firstLine="562" w:firstLineChars="200"/>
        <w:rPr>
          <w:rFonts w:cs="宋体" w:asciiTheme="minorEastAsia" w:hAnsiTheme="minorEastAsia"/>
          <w:szCs w:val="24"/>
        </w:rPr>
      </w:pPr>
      <w:r>
        <w:rPr>
          <w:rFonts w:hint="eastAsia" w:ascii="仿宋" w:hAnsi="仿宋" w:eastAsia="仿宋" w:cs="宋体"/>
          <w:b/>
          <w:sz w:val="28"/>
          <w:szCs w:val="28"/>
        </w:rPr>
        <w:t>1.师德规范</w:t>
      </w:r>
      <w:r>
        <w:rPr>
          <w:rFonts w:hint="eastAsia" w:ascii="宋体" w:hAnsi="宋体" w:cs="宋体"/>
          <w:szCs w:val="24"/>
        </w:rPr>
        <w:t>：贯彻习近平新时代中国特色社会主义思想，践行社会主义核心价值观，树立马克思主义历史观、民族观、国家观、文化观、宗教观和唯物论、无神论，增进对伟大祖国、中华民族、中华文化、中国共产党、中国特色社会主义的认同，维护民族团结；贯彻党的教育方针，以立德树人为己任；具有依法执教意识和师德意识，立志成为有理想信念、有道德情操、有扎实学识、有仁爱之心的好老师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仿宋" w:hAnsi="仿宋" w:eastAsia="仿宋" w:cs="宋体"/>
          <w:b/>
          <w:sz w:val="28"/>
          <w:szCs w:val="28"/>
        </w:rPr>
        <w:t>2.教育情怀</w:t>
      </w:r>
      <w:r>
        <w:rPr>
          <w:rFonts w:hint="eastAsia" w:ascii="宋体" w:hAnsi="宋体" w:cs="宋体"/>
          <w:szCs w:val="24"/>
        </w:rPr>
        <w:t>：理解并认同教师工作的专业性及其社会价值，志愿为西藏基础教育服务；养成良好的教师品格，乐于和小学生相处，理解尊重爱护小学生，富有童心、爱心、责任心，工作细心、耐心，能促进小学生全面、健康成长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（二）学会教学</w:t>
      </w:r>
    </w:p>
    <w:p>
      <w:pPr>
        <w:spacing w:before="48" w:after="48" w:line="440" w:lineRule="exact"/>
        <w:ind w:firstLine="562" w:firstLineChars="200"/>
        <w:rPr>
          <w:rFonts w:ascii="宋体" w:hAnsi="宋体" w:eastAsia="宋体" w:cs="宋体"/>
          <w:szCs w:val="24"/>
        </w:rPr>
      </w:pPr>
      <w:r>
        <w:rPr>
          <w:rFonts w:hint="eastAsia" w:ascii="仿宋" w:hAnsi="仿宋" w:eastAsia="仿宋" w:cs="宋体"/>
          <w:b/>
          <w:sz w:val="28"/>
          <w:szCs w:val="28"/>
        </w:rPr>
        <w:t>3.学科素养</w:t>
      </w:r>
      <w:r>
        <w:rPr>
          <w:rFonts w:hint="eastAsia" w:ascii="宋体" w:hAnsi="宋体" w:eastAsia="宋体" w:cs="宋体"/>
          <w:szCs w:val="24"/>
        </w:rPr>
        <w:t>：具有一定的人文与科学素养；具有一定的美术素养，掌握基本的美术鉴赏知识，能对美术作品进行分析探讨；掌握小学美术的基本知识、基本原理和基本技能；了解一门小学其他学科的基本知识；了解美术在环境美化中的作用，了解美术教育与小学生美术实践的联系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仿宋" w:hAnsi="仿宋" w:eastAsia="仿宋" w:cs="宋体"/>
          <w:b/>
          <w:sz w:val="28"/>
          <w:szCs w:val="28"/>
        </w:rPr>
        <w:t>4.教学能力</w:t>
      </w:r>
      <w:r>
        <w:rPr>
          <w:rFonts w:hint="eastAsia" w:ascii="宋体" w:hAnsi="宋体" w:eastAsia="宋体" w:cs="宋体"/>
          <w:szCs w:val="24"/>
        </w:rPr>
        <w:t>：能够根据小学美术课程标准，针对小学生身心发展和认知特点，运用美术教学知识和信息技术，进行美术教学，指导学生创作；具备一定的教学研究能力；普通话等级达标，具有比较规范的钢笔字、粉笔字书写水平</w:t>
      </w:r>
      <w:r>
        <w:rPr>
          <w:rFonts w:hint="eastAsia" w:ascii="宋体" w:hAnsi="宋体" w:cs="宋体"/>
          <w:szCs w:val="24"/>
        </w:rPr>
        <w:t>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（三）学会育人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仿宋" w:hAnsi="仿宋" w:eastAsia="仿宋" w:cs="宋体"/>
          <w:b/>
          <w:sz w:val="28"/>
          <w:szCs w:val="28"/>
        </w:rPr>
        <w:t>5.班级指导</w:t>
      </w:r>
      <w:r>
        <w:rPr>
          <w:rFonts w:hint="eastAsia" w:ascii="宋体" w:hAnsi="宋体" w:cs="宋体"/>
          <w:szCs w:val="24"/>
        </w:rPr>
        <w:t>：树立德育为先理念，理解小学德育原理与方法；初步掌握小学班级组织与建设的工作规律和基本方法，具备一定的小学班级管理的能力；在班主任工作实践中，获得参与组织德育与心理健康教育活动的体验。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仿宋" w:hAnsi="仿宋" w:eastAsia="仿宋" w:cs="宋体"/>
          <w:b/>
          <w:sz w:val="28"/>
          <w:szCs w:val="28"/>
        </w:rPr>
        <w:t>6.综合育人</w:t>
      </w:r>
      <w:r>
        <w:rPr>
          <w:rFonts w:hint="eastAsia" w:ascii="宋体" w:hAnsi="宋体" w:cs="宋体"/>
          <w:szCs w:val="24"/>
        </w:rPr>
        <w:t>：了解小学生身心发展和养成教育规律；理解美术学科的育人价值，能够在教学活动中渗透品德教育；了解学校文化和校园活动的育人内涵，掌握组织绘画训练、比赛、展览等活动的基本方法，参与组织各类校园文化活动，开展美育教育，促进学生全面发展、健康发展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（四）学会发展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仿宋" w:hAnsi="仿宋" w:eastAsia="仿宋" w:cs="宋体"/>
          <w:b/>
          <w:sz w:val="28"/>
          <w:szCs w:val="28"/>
        </w:rPr>
        <w:t>7.学会反思</w:t>
      </w:r>
      <w:r>
        <w:rPr>
          <w:rFonts w:hint="eastAsia" w:ascii="宋体" w:hAnsi="宋体" w:cs="宋体"/>
          <w:szCs w:val="24"/>
        </w:rPr>
        <w:t>：具有终身学习和专业发展意识；了解基本国情和区情，了解国内外小学美术教育改革发展动态，适应教育发展要求，进行学习和职业生涯规划；初步掌握教学反思的基本方法，能够运用批判性思维分析教学问题，具有一定的创新意识，能对教育教学实践进行反思和改进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仿宋" w:hAnsi="仿宋" w:eastAsia="仿宋" w:cs="宋体"/>
          <w:b/>
          <w:sz w:val="28"/>
          <w:szCs w:val="28"/>
        </w:rPr>
        <w:t>8.沟通合作</w:t>
      </w:r>
      <w:r>
        <w:rPr>
          <w:rFonts w:hint="eastAsia" w:ascii="宋体" w:hAnsi="宋体" w:cs="宋体"/>
          <w:szCs w:val="24"/>
        </w:rPr>
        <w:t>：理解学习共同体对于交流思想、分享经验、促进专业发展的作用，积极参与各种形式的学习共同体，学会倾听、表达、交流，培养团队协作精神。</w:t>
      </w:r>
    </w:p>
    <w:p>
      <w:pPr>
        <w:spacing w:before="120" w:beforeLines="50" w:after="120" w:afterLines="50" w:line="440" w:lineRule="exact"/>
        <w:jc w:val="center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毕业要求对培养目标的支撑关系矩阵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90"/>
        <w:gridCol w:w="1178"/>
        <w:gridCol w:w="1211"/>
        <w:gridCol w:w="1232"/>
        <w:gridCol w:w="12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毕业要求</w:t>
            </w:r>
          </w:p>
        </w:tc>
        <w:tc>
          <w:tcPr>
            <w:tcW w:w="119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培养目标1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为人师表</w:t>
            </w:r>
          </w:p>
        </w:tc>
        <w:tc>
          <w:tcPr>
            <w:tcW w:w="117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培养目标2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素养全面</w:t>
            </w:r>
          </w:p>
        </w:tc>
        <w:tc>
          <w:tcPr>
            <w:tcW w:w="121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培养目标3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胜任教学</w:t>
            </w:r>
          </w:p>
        </w:tc>
        <w:tc>
          <w:tcPr>
            <w:tcW w:w="12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培养目标4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育人有效</w:t>
            </w:r>
          </w:p>
        </w:tc>
        <w:tc>
          <w:tcPr>
            <w:tcW w:w="122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培养目标5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反思发展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师德规范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教育情怀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学科素养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教学能力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班级指导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综合育人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学会反思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沟通合作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四、学期与学制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学期</w:t>
      </w:r>
      <w:r>
        <w:rPr>
          <w:rFonts w:hint="eastAsia" w:ascii="宋体" w:hAnsi="宋体" w:cs="宋体"/>
          <w:b/>
          <w:szCs w:val="24"/>
        </w:rPr>
        <w:t>：</w:t>
      </w:r>
      <w:r>
        <w:rPr>
          <w:rFonts w:hint="eastAsia" w:ascii="宋体" w:hAnsi="宋体" w:cs="宋体"/>
          <w:szCs w:val="24"/>
        </w:rPr>
        <w:t>每学年分为秋季和春季两个学期。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学制</w:t>
      </w:r>
      <w:r>
        <w:rPr>
          <w:rFonts w:hint="eastAsia" w:ascii="宋体" w:hAnsi="宋体" w:cs="宋体"/>
          <w:b/>
          <w:szCs w:val="24"/>
        </w:rPr>
        <w:t>：</w:t>
      </w:r>
      <w:r>
        <w:rPr>
          <w:rFonts w:hint="eastAsia" w:ascii="宋体" w:hAnsi="宋体" w:cs="宋体"/>
          <w:szCs w:val="24"/>
        </w:rPr>
        <w:t>基本学制为3年，可提前半年或延期一年毕业。</w:t>
      </w:r>
    </w:p>
    <w:p>
      <w:pPr>
        <w:spacing w:before="48" w:after="48" w:line="440" w:lineRule="exact"/>
        <w:ind w:firstLine="560" w:firstLineChars="200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五、毕业学分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124学分。</w:t>
      </w:r>
    </w:p>
    <w:p>
      <w:pPr>
        <w:spacing w:before="48" w:after="48" w:line="440" w:lineRule="exact"/>
        <w:ind w:firstLine="560" w:firstLineChars="200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六、课程体系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（一）专业核心课程</w:t>
      </w:r>
    </w:p>
    <w:p>
      <w:pPr>
        <w:spacing w:before="48" w:after="48" w:line="440" w:lineRule="exact"/>
        <w:ind w:firstLine="480" w:firstLineChars="200"/>
        <w:rPr>
          <w:rFonts w:ascii="楷体_GB2312" w:hAnsi="宋体" w:eastAsia="楷体_GB2312" w:cs="宋体"/>
          <w:b/>
          <w:szCs w:val="24"/>
        </w:rPr>
      </w:pPr>
      <w:r>
        <w:rPr>
          <w:rFonts w:hint="eastAsia" w:ascii="宋体" w:hAnsi="宋体" w:cs="宋体"/>
          <w:szCs w:val="24"/>
        </w:rPr>
        <w:t>美术史、艺术学概论、素描基础、色彩基础、构成基础、雕塑、装饰画、油画、唐卡、国画。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（二）教师教育类课程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/>
          <w:szCs w:val="24"/>
        </w:rPr>
        <w:t>教师口语与普通话、汉字书写、普通心理学、普通教育学、现代教育技术、班级教育管理实务、教师职业道德</w:t>
      </w:r>
      <w:r>
        <w:rPr>
          <w:rFonts w:hint="eastAsia" w:ascii="宋体" w:hAnsi="宋体" w:cs="宋体"/>
          <w:szCs w:val="24"/>
        </w:rPr>
        <w:t>、小学美术课程与教学</w:t>
      </w:r>
      <w:r>
        <w:rPr>
          <w:rFonts w:hint="eastAsia"/>
          <w:szCs w:val="24"/>
        </w:rPr>
        <w:t>、小学美术课程微格教学训练、教育见习、教育研习、教育实习</w:t>
      </w:r>
      <w:r>
        <w:rPr>
          <w:rFonts w:hint="eastAsia" w:ascii="宋体" w:hAnsi="宋体" w:cs="宋体"/>
          <w:szCs w:val="24"/>
        </w:rPr>
        <w:t>等。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（三）主要实践及其教学要求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主要实践</w:t>
      </w:r>
      <w:r>
        <w:rPr>
          <w:rFonts w:hint="eastAsia" w:cs="宋体" w:asciiTheme="minorEastAsia" w:hAnsiTheme="minorEastAsia"/>
          <w:szCs w:val="24"/>
        </w:rPr>
        <w:t>：</w:t>
      </w:r>
      <w:r>
        <w:rPr>
          <w:rFonts w:hint="eastAsia" w:ascii="宋体" w:hAnsi="宋体" w:cs="宋体"/>
          <w:szCs w:val="24"/>
        </w:rPr>
        <w:t>手工综合制作、素描基础、色彩基础、构成基础、雕塑、装饰画、油画、唐卡、国画、小学美术课程与教学</w:t>
      </w:r>
      <w:r>
        <w:rPr>
          <w:rFonts w:hint="eastAsia"/>
          <w:szCs w:val="24"/>
        </w:rPr>
        <w:t>、小学美术课程微格教学训练、</w:t>
      </w:r>
      <w:r>
        <w:rPr>
          <w:rFonts w:hint="eastAsia" w:ascii="宋体" w:hAnsi="宋体" w:cs="宋体"/>
          <w:szCs w:val="24"/>
        </w:rPr>
        <w:t>教育见习、教育研习、教育实习。</w:t>
      </w:r>
    </w:p>
    <w:p>
      <w:pPr>
        <w:spacing w:before="48" w:after="48" w:line="440" w:lineRule="exact"/>
        <w:ind w:firstLine="562" w:firstLineChars="200"/>
        <w:rPr>
          <w:rFonts w:cs="宋体" w:asciiTheme="minorEastAsia" w:hAnsiTheme="minorEastAsia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实践教学要求</w:t>
      </w:r>
      <w:r>
        <w:rPr>
          <w:rFonts w:hint="eastAsia" w:cs="宋体" w:asciiTheme="minorEastAsia" w:hAnsiTheme="minorEastAsia"/>
          <w:szCs w:val="24"/>
        </w:rPr>
        <w:t>：</w:t>
      </w:r>
    </w:p>
    <w:p>
      <w:pPr>
        <w:spacing w:before="48" w:after="48" w:line="440" w:lineRule="exact"/>
        <w:ind w:firstLine="480" w:firstLineChars="200"/>
        <w:rPr>
          <w:rFonts w:cs="宋体" w:asciiTheme="minorEastAsia" w:hAnsiTheme="minorEastAsia"/>
          <w:szCs w:val="24"/>
        </w:rPr>
      </w:pPr>
      <w:r>
        <w:rPr>
          <w:rFonts w:hint="eastAsia" w:cs="宋体" w:asciiTheme="minorEastAsia" w:hAnsiTheme="minorEastAsia"/>
          <w:szCs w:val="24"/>
        </w:rPr>
        <w:t>1.知识与技能目标：能够掌握素描、色彩、手工、雕塑、</w:t>
      </w:r>
      <w:r>
        <w:rPr>
          <w:rFonts w:hint="eastAsia" w:ascii="宋体" w:hAnsi="宋体" w:cs="宋体"/>
          <w:szCs w:val="24"/>
        </w:rPr>
        <w:t>小学美术课程标准与教学法</w:t>
      </w:r>
      <w:r>
        <w:rPr>
          <w:rFonts w:hint="eastAsia"/>
          <w:szCs w:val="24"/>
        </w:rPr>
        <w:t>、小学美术课程微格教学训练</w:t>
      </w:r>
      <w:r>
        <w:rPr>
          <w:rFonts w:hint="eastAsia" w:cs="宋体" w:asciiTheme="minorEastAsia" w:hAnsiTheme="minorEastAsia"/>
          <w:szCs w:val="24"/>
        </w:rPr>
        <w:t>等课程的基本知识与基本技能。</w:t>
      </w:r>
    </w:p>
    <w:p>
      <w:pPr>
        <w:spacing w:before="48" w:after="48" w:line="440" w:lineRule="exact"/>
        <w:ind w:firstLine="480" w:firstLineChars="200"/>
        <w:rPr>
          <w:rFonts w:cs="宋体" w:asciiTheme="minorEastAsia" w:hAnsiTheme="minorEastAsia"/>
          <w:szCs w:val="24"/>
        </w:rPr>
      </w:pPr>
      <w:r>
        <w:rPr>
          <w:rFonts w:hint="eastAsia" w:cs="宋体" w:asciiTheme="minorEastAsia" w:hAnsiTheme="minorEastAsia"/>
          <w:szCs w:val="24"/>
        </w:rPr>
        <w:t>2.过程与方法目标：在学习素描、色彩、手工、雕塑、</w:t>
      </w:r>
      <w:r>
        <w:rPr>
          <w:rFonts w:hint="eastAsia" w:ascii="宋体" w:hAnsi="宋体" w:cs="宋体"/>
          <w:szCs w:val="24"/>
        </w:rPr>
        <w:t>小学美术课程标准与教学法</w:t>
      </w:r>
      <w:r>
        <w:rPr>
          <w:rFonts w:hint="eastAsia"/>
          <w:szCs w:val="24"/>
        </w:rPr>
        <w:t>、小学美术课程微格教学训练</w:t>
      </w:r>
      <w:r>
        <w:rPr>
          <w:rFonts w:hint="eastAsia" w:cs="宋体" w:asciiTheme="minorEastAsia" w:hAnsiTheme="minorEastAsia"/>
          <w:szCs w:val="24"/>
        </w:rPr>
        <w:t>等课程中，亲历探究知识的过程；学会发现问题、思考问题、解决问题的方法，学会学习，形成创新精神和实践能力等。</w:t>
      </w:r>
    </w:p>
    <w:p>
      <w:pPr>
        <w:spacing w:beforeLines="0" w:afterLines="0" w:line="440" w:lineRule="exact"/>
        <w:ind w:firstLine="480" w:firstLineChars="200"/>
        <w:rPr>
          <w:rFonts w:cs="宋体" w:asciiTheme="minorEastAsia" w:hAnsiTheme="minorEastAsia"/>
          <w:szCs w:val="24"/>
        </w:rPr>
      </w:pPr>
      <w:r>
        <w:rPr>
          <w:rFonts w:hint="eastAsia" w:cs="宋体" w:asciiTheme="minorEastAsia" w:hAnsiTheme="minorEastAsia"/>
          <w:szCs w:val="24"/>
        </w:rPr>
        <w:t>3.情感态度与价值观目标：在学习素描、色彩、手工、雕塑、</w:t>
      </w:r>
      <w:r>
        <w:rPr>
          <w:rFonts w:hint="eastAsia" w:ascii="宋体" w:hAnsi="宋体" w:cs="宋体"/>
          <w:szCs w:val="24"/>
        </w:rPr>
        <w:t>小学美术课程标准与教学法</w:t>
      </w:r>
      <w:r>
        <w:rPr>
          <w:rFonts w:hint="eastAsia"/>
          <w:szCs w:val="24"/>
        </w:rPr>
        <w:t>、小学美术课程微格教学训练</w:t>
      </w:r>
      <w:r>
        <w:rPr>
          <w:rFonts w:hint="eastAsia" w:cs="宋体" w:asciiTheme="minorEastAsia" w:hAnsiTheme="minorEastAsia"/>
          <w:szCs w:val="24"/>
        </w:rPr>
        <w:t>等课程过程中体验真、善、美，形成积极的学习态度、积极向上的人生态度，具有科学精神和正确的世界观、人生观、价值观，成为有社会责任感和使命感的社会公民等。</w:t>
      </w:r>
    </w:p>
    <w:p>
      <w:pPr>
        <w:spacing w:before="120" w:beforeLines="50" w:after="120" w:afterLines="50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（四）课程结构与学分分布</w:t>
      </w:r>
    </w:p>
    <w:tbl>
      <w:tblPr>
        <w:tblStyle w:val="3"/>
        <w:tblW w:w="72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961"/>
        <w:gridCol w:w="735"/>
        <w:gridCol w:w="1000"/>
        <w:gridCol w:w="2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27" w:type="dxa"/>
            <w:gridSpan w:val="2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课程类别</w:t>
            </w:r>
          </w:p>
        </w:tc>
        <w:tc>
          <w:tcPr>
            <w:tcW w:w="73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学分</w:t>
            </w:r>
          </w:p>
        </w:tc>
        <w:tc>
          <w:tcPr>
            <w:tcW w:w="100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学分比例</w:t>
            </w:r>
          </w:p>
        </w:tc>
        <w:tc>
          <w:tcPr>
            <w:tcW w:w="21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  <w:vMerge w:val="restart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通识教育课程</w:t>
            </w:r>
          </w:p>
        </w:tc>
        <w:tc>
          <w:tcPr>
            <w:tcW w:w="196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国家规定必开课程</w:t>
            </w:r>
          </w:p>
        </w:tc>
        <w:tc>
          <w:tcPr>
            <w:tcW w:w="73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0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17.7%</w:t>
            </w:r>
          </w:p>
        </w:tc>
        <w:tc>
          <w:tcPr>
            <w:tcW w:w="21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人文与科学素养课程</w:t>
            </w:r>
          </w:p>
        </w:tc>
        <w:tc>
          <w:tcPr>
            <w:tcW w:w="73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0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17.7%</w:t>
            </w:r>
          </w:p>
        </w:tc>
        <w:tc>
          <w:tcPr>
            <w:tcW w:w="21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其中选修8学分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  <w:vMerge w:val="restart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学科专业课程</w:t>
            </w:r>
          </w:p>
        </w:tc>
        <w:tc>
          <w:tcPr>
            <w:tcW w:w="196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必修课</w:t>
            </w:r>
          </w:p>
        </w:tc>
        <w:tc>
          <w:tcPr>
            <w:tcW w:w="73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38</w:t>
            </w:r>
          </w:p>
        </w:tc>
        <w:tc>
          <w:tcPr>
            <w:tcW w:w="100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30.7%</w:t>
            </w:r>
          </w:p>
        </w:tc>
        <w:tc>
          <w:tcPr>
            <w:tcW w:w="2122" w:type="dxa"/>
            <w:vMerge w:val="restart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学科专业课程合计学分比例为38.8%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选修课</w:t>
            </w:r>
          </w:p>
        </w:tc>
        <w:tc>
          <w:tcPr>
            <w:tcW w:w="73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8.1%</w:t>
            </w:r>
          </w:p>
        </w:tc>
        <w:tc>
          <w:tcPr>
            <w:tcW w:w="2122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  <w:vMerge w:val="restart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教师教育课程</w:t>
            </w:r>
          </w:p>
        </w:tc>
        <w:tc>
          <w:tcPr>
            <w:tcW w:w="196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必修课</w:t>
            </w:r>
          </w:p>
        </w:tc>
        <w:tc>
          <w:tcPr>
            <w:tcW w:w="73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100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22.6%</w:t>
            </w:r>
          </w:p>
        </w:tc>
        <w:tc>
          <w:tcPr>
            <w:tcW w:w="21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选修课</w:t>
            </w:r>
          </w:p>
        </w:tc>
        <w:tc>
          <w:tcPr>
            <w:tcW w:w="73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3.2%</w:t>
            </w:r>
          </w:p>
        </w:tc>
        <w:tc>
          <w:tcPr>
            <w:tcW w:w="21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合计</w:t>
            </w:r>
          </w:p>
        </w:tc>
        <w:tc>
          <w:tcPr>
            <w:tcW w:w="196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5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124</w:t>
            </w:r>
          </w:p>
        </w:tc>
        <w:tc>
          <w:tcPr>
            <w:tcW w:w="100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100%</w:t>
            </w:r>
          </w:p>
        </w:tc>
        <w:tc>
          <w:tcPr>
            <w:tcW w:w="21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</w:tr>
    </w:tbl>
    <w:p>
      <w:pPr>
        <w:spacing w:before="120" w:beforeLines="50" w:after="120" w:afterLines="50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（五）周学时统计</w:t>
      </w:r>
    </w:p>
    <w:tbl>
      <w:tblPr>
        <w:tblStyle w:val="3"/>
        <w:tblW w:w="57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30"/>
        <w:gridCol w:w="622"/>
        <w:gridCol w:w="696"/>
        <w:gridCol w:w="729"/>
        <w:gridCol w:w="696"/>
        <w:gridCol w:w="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课程类别</w:t>
            </w:r>
          </w:p>
        </w:tc>
        <w:tc>
          <w:tcPr>
            <w:tcW w:w="4059" w:type="dxa"/>
            <w:gridSpan w:val="6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学期及周课时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一</w:t>
            </w:r>
          </w:p>
        </w:tc>
        <w:tc>
          <w:tcPr>
            <w:tcW w:w="6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二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三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四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五</w:t>
            </w:r>
          </w:p>
        </w:tc>
        <w:tc>
          <w:tcPr>
            <w:tcW w:w="68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通识必修课</w:t>
            </w:r>
          </w:p>
        </w:tc>
        <w:tc>
          <w:tcPr>
            <w:tcW w:w="630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622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集中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实习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18周</w:t>
            </w:r>
          </w:p>
        </w:tc>
        <w:tc>
          <w:tcPr>
            <w:tcW w:w="68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通识选修课</w:t>
            </w:r>
          </w:p>
        </w:tc>
        <w:tc>
          <w:tcPr>
            <w:tcW w:w="630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22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专业必修课</w:t>
            </w:r>
          </w:p>
        </w:tc>
        <w:tc>
          <w:tcPr>
            <w:tcW w:w="630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622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96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6"/>
              <w:spacing w:before="48" w:beforeLines="20" w:after="48" w:afterLines="2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专业选修课</w:t>
            </w:r>
          </w:p>
        </w:tc>
        <w:tc>
          <w:tcPr>
            <w:tcW w:w="630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22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6"/>
              <w:spacing w:before="48" w:beforeLines="20" w:after="48" w:afterLines="2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教师教育必修课</w:t>
            </w:r>
          </w:p>
        </w:tc>
        <w:tc>
          <w:tcPr>
            <w:tcW w:w="630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622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96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6"/>
              <w:spacing w:before="48" w:beforeLines="20" w:after="48" w:afterLines="2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教师教育选修课</w:t>
            </w:r>
          </w:p>
        </w:tc>
        <w:tc>
          <w:tcPr>
            <w:tcW w:w="630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22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96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729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696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6"/>
              <w:spacing w:before="48" w:beforeLines="20" w:after="48" w:afterLines="2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合计</w:t>
            </w:r>
          </w:p>
        </w:tc>
        <w:tc>
          <w:tcPr>
            <w:tcW w:w="630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622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>27</w:t>
            </w:r>
          </w:p>
        </w:tc>
        <w:tc>
          <w:tcPr>
            <w:tcW w:w="696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729" w:type="dxa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6"/>
              <w:spacing w:before="48" w:beforeLines="20" w:after="48" w:afterLines="2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</w:t>
            </w:r>
          </w:p>
        </w:tc>
      </w:tr>
    </w:tbl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七、课程计划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（一）通识必修课程  要求学分：36</w:t>
      </w:r>
    </w:p>
    <w:tbl>
      <w:tblPr>
        <w:tblStyle w:val="3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957"/>
        <w:gridCol w:w="589"/>
        <w:gridCol w:w="600"/>
        <w:gridCol w:w="600"/>
        <w:gridCol w:w="600"/>
        <w:gridCol w:w="633"/>
        <w:gridCol w:w="621"/>
        <w:gridCol w:w="407"/>
        <w:gridCol w:w="664"/>
        <w:gridCol w:w="1179"/>
        <w:gridCol w:w="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课程编码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学分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总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理论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实验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周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学期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考核</w:t>
            </w:r>
          </w:p>
          <w:p>
            <w:pPr>
              <w:pStyle w:val="6"/>
            </w:pPr>
            <w:r>
              <w:rPr>
                <w:rFonts w:hint="eastAsia"/>
              </w:rPr>
              <w:t>方式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开课部门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A0000001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藏文Ⅰ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Cs/>
              </w:rPr>
            </w:pPr>
            <w:r>
              <w:rPr>
                <w:rFonts w:hint="eastAsia"/>
                <w:bCs/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12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1-1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A0000003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语文Ⅰ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Cs/>
              </w:rPr>
            </w:pPr>
            <w:r>
              <w:rPr>
                <w:rFonts w:hint="eastAsia"/>
                <w:bCs/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2-0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A0000005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英语Ⅰ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Cs/>
              </w:rPr>
            </w:pPr>
            <w:r>
              <w:rPr>
                <w:rFonts w:hint="eastAsia"/>
                <w:bCs/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12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1-1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C0000001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体育与健康教育Ⅰ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Cs/>
              </w:rPr>
            </w:pPr>
            <w:r>
              <w:rPr>
                <w:rFonts w:hint="eastAsia"/>
                <w:bCs/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24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0-2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F0000001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思想道德修养与法律基础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Cs/>
              </w:rPr>
            </w:pPr>
            <w:r>
              <w:rPr>
                <w:rFonts w:hint="eastAsia"/>
                <w:bCs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/>
              </w:rPr>
            </w:pPr>
            <w:r>
              <w:rPr>
                <w:rFonts w:hint="eastAsia"/>
                <w:bCs/>
              </w:rPr>
              <w:t>3-0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F0000005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形势与政策Ⅰ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Cs/>
              </w:rPr>
            </w:pPr>
            <w:r>
              <w:rPr>
                <w:rFonts w:hint="eastAsia"/>
                <w:bCs/>
              </w:rPr>
              <w:t>0.2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J0000001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国防教育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Cs/>
              </w:rPr>
            </w:pPr>
            <w:r>
              <w:rPr>
                <w:rFonts w:hint="eastAsia"/>
                <w:bCs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60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60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2周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学生工作处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J0000002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军事理论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Cs/>
              </w:rPr>
            </w:pPr>
            <w:r>
              <w:rPr>
                <w:rFonts w:hint="eastAsia"/>
                <w:bCs/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2-0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学生工作处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D0000001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计算机基础及应用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Cs/>
              </w:rPr>
            </w:pPr>
            <w:r>
              <w:rPr>
                <w:rFonts w:hint="eastAsia"/>
                <w:bCs/>
              </w:rPr>
              <w:t>3.0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54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54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0-3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color w:val="FF0000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信息技术系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A0000002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藏文Ⅱ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18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1-1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A0000004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语文Ⅱ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18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1-1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A0000006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英语Ⅱ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18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1-1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C0000002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体育与健康教育Ⅱ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0-2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F0000002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毛泽东思想与中国特色社会主义理论体系概论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4.0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72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72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4-0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F0000006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形势与政策Ⅱ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0.2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J0000003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职业生涯与发展规划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2-0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学生工作处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C0000003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体育与健康教育Ⅲ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0-2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F0000003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马克思主义“五观”教育概论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2-0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F0000004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思想政治理论课实践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18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F0000007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形势与政策Ⅲ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0.2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F0000008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形势与政策Ⅳ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0.2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F0000009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形势与政策Ⅴ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0.2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6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J0000004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大学生就业指导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2-0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6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学生工作处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B0000001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自然科学概论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2-0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6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数学和自然科学系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</w:p>
        </w:tc>
      </w:tr>
    </w:tbl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（二）通识选修课程  要求学分：8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分人文社会科学类课程、自然科学类课程两大模块。以线上课程为主，线下课程为辅。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第二、三、四学期在全校通识选修课程模块中选择修读，只可选择本专业外的课程，且必须人文社会科学类课程4学分、自然科学类课程4学分。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（三）学科专业必修课程  要求学分：38</w:t>
      </w:r>
    </w:p>
    <w:tbl>
      <w:tblPr>
        <w:tblStyle w:val="3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953"/>
        <w:gridCol w:w="590"/>
        <w:gridCol w:w="600"/>
        <w:gridCol w:w="600"/>
        <w:gridCol w:w="621"/>
        <w:gridCol w:w="622"/>
        <w:gridCol w:w="610"/>
        <w:gridCol w:w="429"/>
        <w:gridCol w:w="664"/>
        <w:gridCol w:w="1179"/>
        <w:gridCol w:w="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课程编码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学分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学时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理论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实验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周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学期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考核</w:t>
            </w:r>
          </w:p>
          <w:p>
            <w:pPr>
              <w:pStyle w:val="6"/>
            </w:pPr>
            <w:r>
              <w:rPr>
                <w:rFonts w:hint="eastAsia"/>
              </w:rPr>
              <w:t>方式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开课部门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CC071001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素描基础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40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0-8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9-13周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CC071002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色彩基础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40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0-8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14-18周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CC071003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中外美术史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3-0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CC071004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构成基础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4.0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72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0-4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CC071005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艺术学概论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2.0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36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2-0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CC071006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手工综合制作Ⅰ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4.0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72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0-4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CC071007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创作实践Ⅰ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10.0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180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18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162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1-9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CC071008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手工综合制作Ⅱ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4.0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72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0-4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CC071009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创作实践Ⅱ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8.0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128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16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1-7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</w:t>
            </w:r>
          </w:p>
        </w:tc>
      </w:tr>
    </w:tbl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（四）学科专业选修课程  要求学分：10</w:t>
      </w:r>
    </w:p>
    <w:tbl>
      <w:tblPr>
        <w:tblStyle w:val="3"/>
        <w:tblW w:w="97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943"/>
        <w:gridCol w:w="610"/>
        <w:gridCol w:w="590"/>
        <w:gridCol w:w="600"/>
        <w:gridCol w:w="610"/>
        <w:gridCol w:w="633"/>
        <w:gridCol w:w="621"/>
        <w:gridCol w:w="407"/>
        <w:gridCol w:w="675"/>
        <w:gridCol w:w="1168"/>
        <w:gridCol w:w="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课程编码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学分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学时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理论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实验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周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学期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考核</w:t>
            </w:r>
          </w:p>
          <w:p>
            <w:pPr>
              <w:pStyle w:val="6"/>
            </w:pPr>
            <w:r>
              <w:rPr>
                <w:rFonts w:hint="eastAsia"/>
              </w:rPr>
              <w:t>方式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开课部门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CC072001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国画基础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8.0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144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18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126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1-7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三选一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CC072002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唐卡基础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8.0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144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18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126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1-7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CC072003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油画基础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8.0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144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18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126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1-7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CC072004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雕塑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2.0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32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0-2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二选一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CC072005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装饰画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2.0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32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0-2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</w:tr>
    </w:tbl>
    <w:p>
      <w:pPr>
        <w:spacing w:before="48" w:after="48" w:line="440" w:lineRule="exact"/>
        <w:ind w:left="480" w:left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（五）教师教育必修课程  要求学分：28</w:t>
      </w:r>
    </w:p>
    <w:tbl>
      <w:tblPr>
        <w:tblStyle w:val="3"/>
        <w:tblW w:w="97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953"/>
        <w:gridCol w:w="558"/>
        <w:gridCol w:w="610"/>
        <w:gridCol w:w="622"/>
        <w:gridCol w:w="610"/>
        <w:gridCol w:w="643"/>
        <w:gridCol w:w="600"/>
        <w:gridCol w:w="418"/>
        <w:gridCol w:w="675"/>
        <w:gridCol w:w="1179"/>
        <w:gridCol w:w="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课程编码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学分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学时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理论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实验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周</w:t>
            </w:r>
          </w:p>
          <w:p>
            <w:pPr>
              <w:pStyle w:val="6"/>
            </w:pPr>
            <w:r>
              <w:rPr>
                <w:rFonts w:hint="eastAsia"/>
              </w:rPr>
              <w:t>学时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学期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考核</w:t>
            </w:r>
          </w:p>
          <w:p>
            <w:pPr>
              <w:pStyle w:val="6"/>
            </w:pPr>
            <w:r>
              <w:rPr>
                <w:rFonts w:hint="eastAsia"/>
              </w:rPr>
              <w:t>方式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开课部门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H0003001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汉字书写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1.0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24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0-2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教务处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技能课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E0003001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普通心理学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4-0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A0003002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教师口语与普通话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2.0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0-2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E0003002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普通教育学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2-0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E0003003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班级教育管理实务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0-2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1-9周，实践课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FOOO3001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教师职业道德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2-0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10-18周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CC073001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小学美术课程与教学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2-2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CC073002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小学美术课程微格教学训练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0-4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D0003003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现代教育技术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信息技术系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H0003002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教育见习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1周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1周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教务处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H0003003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教育研习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各系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H0003004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教育实习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18周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18周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教务处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实践课</w:t>
            </w:r>
          </w:p>
        </w:tc>
      </w:tr>
    </w:tbl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（六）教师教育选修课程  要求学分：4</w:t>
      </w:r>
    </w:p>
    <w:p>
      <w:pPr>
        <w:spacing w:before="48" w:after="48" w:line="440" w:lineRule="exact"/>
        <w:ind w:firstLine="480" w:firstLineChars="200"/>
        <w:rPr>
          <w:rFonts w:ascii="宋体" w:hAnsi="宋体" w:eastAsia="宋体" w:cs="宋体"/>
          <w:szCs w:val="24"/>
        </w:rPr>
      </w:pPr>
      <w:r>
        <w:rPr>
          <w:rFonts w:hint="eastAsia" w:ascii="宋体" w:hAnsi="宋体" w:cs="宋体"/>
          <w:szCs w:val="21"/>
        </w:rPr>
        <w:t>学生根据自身兴趣和特长，在以下兼教学科课程中选修一套。</w:t>
      </w:r>
    </w:p>
    <w:tbl>
      <w:tblPr>
        <w:tblStyle w:val="3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950"/>
        <w:gridCol w:w="600"/>
        <w:gridCol w:w="590"/>
        <w:gridCol w:w="600"/>
        <w:gridCol w:w="610"/>
        <w:gridCol w:w="633"/>
        <w:gridCol w:w="610"/>
        <w:gridCol w:w="429"/>
        <w:gridCol w:w="653"/>
        <w:gridCol w:w="1179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课程编码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学分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总</w:t>
            </w:r>
          </w:p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学时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理论</w:t>
            </w:r>
          </w:p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学时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实验</w:t>
            </w:r>
          </w:p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学时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实践</w:t>
            </w:r>
          </w:p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学时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周</w:t>
            </w:r>
          </w:p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学时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学期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考核</w:t>
            </w:r>
          </w:p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方式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开课部门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A0004001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小学语文知识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2.0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2-0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成套选课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A0004002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小学语文教学技能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2.0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1-1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A0004005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小学藏文知识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/>
              </w:rPr>
            </w:pPr>
            <w:r>
              <w:rPr>
                <w:rFonts w:hint="eastAsia"/>
              </w:rPr>
              <w:t>2-0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考试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语文和社会科学系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成套选课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A0004006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小学藏文教学技能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1-1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考查</w:t>
            </w:r>
          </w:p>
        </w:tc>
        <w:tc>
          <w:tcPr>
            <w:tcW w:w="1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color w:val="000000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C0004015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小学体育知识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2.0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2-0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成套选课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C0004016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小学体育教学技能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2.0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1-1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D0004017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小学信息技术知识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2.0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2-0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考试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信息技术系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成套选课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D0004018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  <w:rPr>
                <w:sz w:val="15"/>
                <w:szCs w:val="15"/>
              </w:rPr>
            </w:pPr>
            <w:r>
              <w:rPr>
                <w:rFonts w:hint="eastAsia"/>
              </w:rPr>
              <w:t>小学信息技术教学技能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2.0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1-1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  <w:r>
              <w:rPr>
                <w:rFonts w:hint="eastAsia"/>
              </w:rPr>
              <w:t>考查</w:t>
            </w:r>
          </w:p>
        </w:tc>
        <w:tc>
          <w:tcPr>
            <w:tcW w:w="1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before="48" w:after="48"/>
              <w:jc w:val="left"/>
            </w:pPr>
          </w:p>
        </w:tc>
      </w:tr>
    </w:tbl>
    <w:p>
      <w:pPr>
        <w:spacing w:before="120" w:beforeLines="50" w:after="120" w:afterLines="50" w:line="440" w:lineRule="exact"/>
        <w:jc w:val="center"/>
        <w:rPr>
          <w:rFonts w:ascii="楷体" w:hAnsi="楷体" w:eastAsia="楷体" w:cstheme="minorEastAsia"/>
          <w:b/>
          <w:sz w:val="28"/>
          <w:szCs w:val="28"/>
        </w:rPr>
      </w:pPr>
      <w:r>
        <w:rPr>
          <w:rFonts w:hint="eastAsia" w:ascii="楷体" w:hAnsi="楷体" w:eastAsia="楷体" w:cstheme="minorEastAsia"/>
          <w:b/>
          <w:sz w:val="28"/>
          <w:szCs w:val="28"/>
        </w:rPr>
        <w:t>课程计划对毕业要求的支撑关系矩阵</w:t>
      </w:r>
    </w:p>
    <w:tbl>
      <w:tblPr>
        <w:tblStyle w:val="4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9"/>
        <w:gridCol w:w="626"/>
        <w:gridCol w:w="643"/>
        <w:gridCol w:w="643"/>
        <w:gridCol w:w="653"/>
        <w:gridCol w:w="675"/>
        <w:gridCol w:w="729"/>
        <w:gridCol w:w="675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26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师德</w:t>
            </w:r>
          </w:p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规范</w:t>
            </w:r>
          </w:p>
        </w:tc>
        <w:tc>
          <w:tcPr>
            <w:tcW w:w="643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教育</w:t>
            </w:r>
          </w:p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情怀</w:t>
            </w:r>
          </w:p>
        </w:tc>
        <w:tc>
          <w:tcPr>
            <w:tcW w:w="643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学科</w:t>
            </w:r>
          </w:p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素养</w:t>
            </w:r>
          </w:p>
        </w:tc>
        <w:tc>
          <w:tcPr>
            <w:tcW w:w="653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教学</w:t>
            </w:r>
          </w:p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能力</w:t>
            </w:r>
          </w:p>
        </w:tc>
        <w:tc>
          <w:tcPr>
            <w:tcW w:w="675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班级</w:t>
            </w:r>
          </w:p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指导</w:t>
            </w:r>
          </w:p>
        </w:tc>
        <w:tc>
          <w:tcPr>
            <w:tcW w:w="729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综合</w:t>
            </w:r>
          </w:p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育人</w:t>
            </w:r>
          </w:p>
        </w:tc>
        <w:tc>
          <w:tcPr>
            <w:tcW w:w="675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学会</w:t>
            </w:r>
          </w:p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反思</w:t>
            </w:r>
          </w:p>
        </w:tc>
        <w:tc>
          <w:tcPr>
            <w:tcW w:w="664" w:type="dxa"/>
            <w:vAlign w:val="center"/>
          </w:tcPr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沟通</w:t>
            </w:r>
          </w:p>
          <w:p>
            <w:pPr>
              <w:spacing w:beforeLines="0" w:afterLines="0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藏文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Ⅰ</w:t>
            </w:r>
            <w:r>
              <w:rPr>
                <w:rFonts w:hint="eastAsia" w:asciiTheme="minorEastAsia" w:hAnsiTheme="minorEastAsia" w:cstheme="minorEastAsia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Ⅱ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语文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Ⅰ</w:t>
            </w:r>
            <w:r>
              <w:rPr>
                <w:rFonts w:hint="eastAsia" w:asciiTheme="minorEastAsia" w:hAnsiTheme="minorEastAsia" w:cstheme="minorEastAsia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Ⅱ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英语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Ⅰ</w:t>
            </w:r>
            <w:r>
              <w:rPr>
                <w:rFonts w:hint="eastAsia" w:asciiTheme="minorEastAsia" w:hAnsiTheme="minorEastAsia" w:cstheme="minorEastAsia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Ⅱ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体育与健康教育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Ⅰ</w:t>
            </w:r>
            <w:r>
              <w:rPr>
                <w:rFonts w:hint="eastAsia" w:asciiTheme="minorEastAsia" w:hAnsiTheme="minorEastAsia" w:cstheme="minorEastAsia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Ⅱ</w:t>
            </w:r>
            <w:r>
              <w:rPr>
                <w:rFonts w:hint="eastAsia" w:asciiTheme="minorEastAsia" w:hAnsiTheme="minorEastAsia" w:cstheme="minorEastAsia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18"/>
                <w:szCs w:val="18"/>
              </w:rPr>
              <w:t>Ⅲ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计算机基础及应用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马克思主义“五观”教育概论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思想政治理论课实践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职业生涯与发展规划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大学生就业指导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自然科学概论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素描基础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色彩基础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构成基础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中外美术史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艺术学概论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手工综合制作</w:t>
            </w:r>
            <w:r>
              <w:rPr>
                <w:rFonts w:asciiTheme="minorEastAsia" w:hAnsiTheme="minorEastAsia" w:cstheme="minorEastAsia"/>
                <w:color w:val="000000" w:themeColor="text1"/>
                <w:spacing w:val="-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创作实践</w:t>
            </w:r>
            <w:r>
              <w:rPr>
                <w:rFonts w:asciiTheme="minorEastAsia" w:hAnsiTheme="minorEastAsia" w:cstheme="minorEastAsia"/>
                <w:color w:val="000000" w:themeColor="text1"/>
                <w:spacing w:val="-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手工综合制作</w:t>
            </w:r>
            <w:r>
              <w:rPr>
                <w:rFonts w:asciiTheme="minorEastAsia" w:hAnsiTheme="minorEastAsia" w:cstheme="minorEastAsia"/>
                <w:color w:val="000000" w:themeColor="text1"/>
                <w:spacing w:val="-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C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创作实践</w:t>
            </w:r>
            <w:r>
              <w:rPr>
                <w:rFonts w:asciiTheme="minorEastAsia" w:hAnsiTheme="minorEastAsia" w:cstheme="minorEastAsia"/>
                <w:color w:val="000000" w:themeColor="text1"/>
                <w:spacing w:val="-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汉字书写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教师口语与普通话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普通心理学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普通教育学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班级教育管理实务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教师职业道德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现代教育技术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小学美术课程与教学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小学美术课程微格教学训练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教育研习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教育见习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教育实习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教师教育选修课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通识选修课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spacing w:before="48" w:beforeLines="20" w:after="48" w:afterLines="20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学科专业选修课：国画基础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spacing w:before="48" w:beforeLines="20" w:after="48" w:afterLines="20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学科专业选修课：唐卡基础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spacing w:before="48" w:beforeLines="20" w:after="48" w:afterLines="20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学科专业选修课：油画基础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spacing w:before="48" w:beforeLines="20" w:after="48" w:afterLines="20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学科专业选修课：雕塑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6"/>
              <w:spacing w:before="48" w:beforeLines="20" w:after="48" w:afterLines="20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学科专业选修课：装饰画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H</w:t>
            </w:r>
          </w:p>
        </w:tc>
        <w:tc>
          <w:tcPr>
            <w:tcW w:w="65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L</w:t>
            </w:r>
          </w:p>
        </w:tc>
      </w:tr>
    </w:tbl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八、说明</w:t>
      </w:r>
    </w:p>
    <w:p>
      <w:pPr>
        <w:spacing w:before="48" w:after="48" w:line="440" w:lineRule="exact"/>
        <w:ind w:firstLine="480" w:firstLineChars="200"/>
        <w:rPr>
          <w:rFonts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1.本次培养方案的执行时间：自2019级学生开始执行。</w:t>
      </w:r>
    </w:p>
    <w:p>
      <w:pPr>
        <w:spacing w:before="48" w:after="48" w:line="440" w:lineRule="exact"/>
        <w:ind w:firstLine="480" w:firstLineChars="200"/>
        <w:rPr>
          <w:rFonts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2.本次修订培养方案的负责人和参加人员：</w:t>
      </w:r>
    </w:p>
    <w:p>
      <w:pPr>
        <w:spacing w:before="48" w:after="48" w:line="440" w:lineRule="exact"/>
        <w:ind w:firstLine="480" w:firstLineChars="200"/>
        <w:rPr>
          <w:rFonts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负责人：旦巴（体育艺术系主任）、王博（体育艺术系教学副主任）、格桑次仁（美术专业负责人）。</w:t>
      </w:r>
    </w:p>
    <w:p>
      <w:pPr>
        <w:spacing w:before="48" w:after="48" w:line="440" w:lineRule="exact"/>
        <w:ind w:firstLine="480" w:firstLineChars="200"/>
        <w:rPr>
          <w:rFonts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教师代表：仓姆啦、郝嫘儡、任福亮、舒家俊、翁旭苍、岳书棋、陈敬林、孙雪缘。</w:t>
      </w:r>
    </w:p>
    <w:p>
      <w:pPr>
        <w:spacing w:before="48" w:after="48" w:line="440" w:lineRule="exact"/>
        <w:ind w:firstLine="480" w:firstLineChars="200"/>
        <w:rPr>
          <w:rFonts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校外专家：边琼（西藏大学）。</w:t>
      </w:r>
    </w:p>
    <w:p>
      <w:pPr>
        <w:spacing w:before="48" w:after="48" w:line="440" w:lineRule="exact"/>
        <w:ind w:firstLine="480" w:firstLineChars="200"/>
        <w:rPr>
          <w:rFonts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小学教师代表：措真（拉鲁小学）、索朗班久（拉萨实验小学）。</w:t>
      </w:r>
    </w:p>
    <w:p>
      <w:pPr>
        <w:widowControl/>
        <w:spacing w:before="48" w:after="48" w:line="440" w:lineRule="exact"/>
        <w:ind w:firstLine="480" w:firstLineChars="200"/>
        <w:jc w:val="left"/>
        <w:rPr>
          <w:rFonts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高年级学生代表：2017级美术专业学生索朗次旦、巴桑、土旦桑珠、斯曲次仁、贡秋尼玛、拉巴旺堆。</w:t>
      </w:r>
    </w:p>
    <w:p>
      <w:pPr>
        <w:widowControl/>
        <w:spacing w:beforeLines="0" w:afterLines="0" w:line="240" w:lineRule="auto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51673"/>
    <w:rsid w:val="6345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20" w:afterLines="20"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Lines="100" w:line="480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表格22"/>
    <w:basedOn w:val="7"/>
    <w:qFormat/>
    <w:uiPriority w:val="0"/>
  </w:style>
  <w:style w:type="paragraph" w:customStyle="1" w:styleId="7">
    <w:name w:val="培养方案课程设置表格格式"/>
    <w:basedOn w:val="8"/>
    <w:qFormat/>
    <w:uiPriority w:val="0"/>
  </w:style>
  <w:style w:type="paragraph" w:customStyle="1" w:styleId="8">
    <w:name w:val="人才培养方案表格2"/>
    <w:basedOn w:val="1"/>
    <w:next w:val="1"/>
    <w:qFormat/>
    <w:uiPriority w:val="0"/>
    <w:pPr>
      <w:spacing w:beforeLines="0" w:afterLines="0" w:line="240" w:lineRule="auto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2021-09-18T04:19:00Z</dcterms:created>
  <dc:creator>宋＊＊</dc:creator>
  <cp:lastModifiedBy>宋＊＊</cp:lastModifiedBy>
  <dcterms:modified xsi:type="dcterms:W3CDTF">2021-09-18T04:19:50Z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