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D0" w:rsidRDefault="006929D0" w:rsidP="006929D0">
      <w:r>
        <w:rPr>
          <w:rFonts w:hint="eastAsia"/>
        </w:rPr>
        <w:t>2019</w:t>
      </w:r>
      <w:r>
        <w:rPr>
          <w:rFonts w:hint="eastAsia"/>
        </w:rPr>
        <w:t>年度拉萨师专学报文章目录</w:t>
      </w:r>
    </w:p>
    <w:p w:rsidR="006929D0" w:rsidRDefault="006929D0" w:rsidP="006929D0"/>
    <w:p w:rsidR="006929D0" w:rsidRDefault="006929D0" w:rsidP="006929D0">
      <w:pPr>
        <w:rPr>
          <w:rFonts w:hint="eastAsia"/>
        </w:rPr>
      </w:pPr>
      <w:r>
        <w:rPr>
          <w:rFonts w:hint="eastAsia"/>
        </w:rPr>
        <w:t>2019</w:t>
      </w:r>
      <w:r>
        <w:rPr>
          <w:rFonts w:hint="eastAsia"/>
        </w:rPr>
        <w:t>第一期学报目次</w:t>
      </w:r>
    </w:p>
    <w:p w:rsidR="006929D0" w:rsidRDefault="006929D0" w:rsidP="006929D0"/>
    <w:p w:rsidR="006929D0" w:rsidRDefault="006929D0" w:rsidP="006929D0">
      <w:pPr>
        <w:rPr>
          <w:rFonts w:hint="eastAsia"/>
        </w:rPr>
      </w:pPr>
      <w:r>
        <w:rPr>
          <w:rFonts w:hint="eastAsia"/>
        </w:rPr>
        <w:t>西藏二产上规模增效益研究：基于上市公司企业绩效视角杨富</w:t>
      </w:r>
    </w:p>
    <w:p w:rsidR="006929D0" w:rsidRDefault="006929D0" w:rsidP="006929D0">
      <w:pPr>
        <w:rPr>
          <w:rFonts w:hint="eastAsia"/>
        </w:rPr>
      </w:pPr>
      <w:r>
        <w:rPr>
          <w:rFonts w:hint="eastAsia"/>
        </w:rPr>
        <w:t>论新时期如何创新民族地区高校党建工作扎桑</w:t>
      </w:r>
    </w:p>
    <w:p w:rsidR="006929D0" w:rsidRDefault="006929D0" w:rsidP="006929D0">
      <w:pPr>
        <w:rPr>
          <w:rFonts w:hint="eastAsia"/>
        </w:rPr>
      </w:pPr>
      <w:r>
        <w:rPr>
          <w:rFonts w:hint="eastAsia"/>
        </w:rPr>
        <w:t>依法治校背景下学生拉萨师专管理法治化问题探析——以辅导员角色为切入点德吉央宗</w:t>
      </w:r>
    </w:p>
    <w:p w:rsidR="006929D0" w:rsidRDefault="006929D0" w:rsidP="006929D0">
      <w:pPr>
        <w:rPr>
          <w:rFonts w:hint="eastAsia"/>
        </w:rPr>
      </w:pPr>
      <w:r>
        <w:rPr>
          <w:rFonts w:hint="eastAsia"/>
        </w:rPr>
        <w:t>“三创”教育视域下的西藏新工科人才培养现状探究张会庆</w:t>
      </w:r>
    </w:p>
    <w:p w:rsidR="006929D0" w:rsidRDefault="006929D0" w:rsidP="006929D0">
      <w:pPr>
        <w:rPr>
          <w:rFonts w:hint="eastAsia"/>
        </w:rPr>
      </w:pPr>
      <w:r>
        <w:rPr>
          <w:rFonts w:hint="eastAsia"/>
        </w:rPr>
        <w:t>建设视角下高校组团式教育援藏研究刘敏杨富</w:t>
      </w:r>
    </w:p>
    <w:p w:rsidR="006929D0" w:rsidRDefault="006929D0" w:rsidP="006929D0">
      <w:r>
        <w:rPr>
          <w:rFonts w:hint="eastAsia"/>
        </w:rPr>
        <w:t>高师与中小学构建教师教育合作共同体探析</w:t>
      </w:r>
      <w:r>
        <w:rPr>
          <w:rFonts w:ascii="Calibri" w:hAnsi="Calibri" w:cs="Calibri"/>
        </w:rPr>
        <w:t></w:t>
      </w:r>
      <w:r>
        <w:rPr>
          <w:rFonts w:hint="eastAsia"/>
        </w:rPr>
        <w:t>田志军</w:t>
      </w:r>
    </w:p>
    <w:p w:rsidR="006929D0" w:rsidRDefault="006929D0" w:rsidP="006929D0">
      <w:pPr>
        <w:rPr>
          <w:rFonts w:hint="eastAsia"/>
        </w:rPr>
      </w:pPr>
      <w:r>
        <w:rPr>
          <w:rFonts w:hint="eastAsia"/>
        </w:rPr>
        <w:t>西藏高校立德树人路径创新研究蔡丽丽</w:t>
      </w:r>
    </w:p>
    <w:p w:rsidR="006929D0" w:rsidRDefault="006929D0" w:rsidP="006929D0">
      <w:pPr>
        <w:rPr>
          <w:rFonts w:hint="eastAsia"/>
        </w:rPr>
      </w:pPr>
      <w:r>
        <w:rPr>
          <w:rFonts w:hint="eastAsia"/>
        </w:rPr>
        <w:t>浅析对无责行为人进行正当防卫的适用情形与限制邹洪亮赵松林</w:t>
      </w:r>
    </w:p>
    <w:p w:rsidR="006929D0" w:rsidRDefault="006929D0" w:rsidP="006929D0">
      <w:r>
        <w:rPr>
          <w:rFonts w:hint="eastAsia"/>
        </w:rPr>
        <w:t>那曲职业教育发展现状及前景展望</w:t>
      </w:r>
      <w:r>
        <w:rPr>
          <w:rFonts w:ascii="Calibri" w:hAnsi="Calibri" w:cs="Calibri"/>
        </w:rPr>
        <w:t></w:t>
      </w:r>
      <w:r>
        <w:rPr>
          <w:rFonts w:hint="eastAsia"/>
        </w:rPr>
        <w:t>多吉玉珍程鹏飞</w:t>
      </w:r>
    </w:p>
    <w:p w:rsidR="006929D0" w:rsidRDefault="006929D0" w:rsidP="006929D0">
      <w:pPr>
        <w:rPr>
          <w:rFonts w:hint="eastAsia"/>
        </w:rPr>
      </w:pPr>
      <w:r>
        <w:rPr>
          <w:rFonts w:hint="eastAsia"/>
        </w:rPr>
        <w:t>西藏师范院校大学物理实验教学有效性探究徐全学</w:t>
      </w:r>
    </w:p>
    <w:p w:rsidR="006929D0" w:rsidRDefault="006929D0" w:rsidP="006929D0">
      <w:pPr>
        <w:rPr>
          <w:rFonts w:hint="eastAsia"/>
        </w:rPr>
      </w:pPr>
      <w:r>
        <w:rPr>
          <w:rFonts w:hint="eastAsia"/>
        </w:rPr>
        <w:t>将体育纳入中考和高考内容的应然性分析宋海峰</w:t>
      </w:r>
    </w:p>
    <w:p w:rsidR="006929D0" w:rsidRDefault="006929D0" w:rsidP="006929D0">
      <w:pPr>
        <w:rPr>
          <w:rFonts w:hint="eastAsia"/>
        </w:rPr>
      </w:pPr>
      <w:r>
        <w:rPr>
          <w:rFonts w:hint="eastAsia"/>
        </w:rPr>
        <w:t>开放式教学模式初探西藏传统舞蹈教学设计——以拉萨师范高等专科学校为例徐颖怡</w:t>
      </w:r>
    </w:p>
    <w:p w:rsidR="006929D0" w:rsidRDefault="006929D0" w:rsidP="006929D0">
      <w:pPr>
        <w:rPr>
          <w:rFonts w:hint="eastAsia"/>
        </w:rPr>
      </w:pPr>
      <w:r>
        <w:rPr>
          <w:rFonts w:hint="eastAsia"/>
        </w:rPr>
        <w:t>他者即地狱——浅析影像传播文化中的女性形象曹艳华张竞文</w:t>
      </w:r>
    </w:p>
    <w:p w:rsidR="006929D0" w:rsidRDefault="006929D0" w:rsidP="006929D0">
      <w:pPr>
        <w:rPr>
          <w:rFonts w:hint="eastAsia"/>
        </w:rPr>
      </w:pPr>
      <w:r>
        <w:rPr>
          <w:rFonts w:hint="eastAsia"/>
        </w:rPr>
        <w:t>一种基于注意力机制和</w:t>
      </w:r>
      <w:r>
        <w:rPr>
          <w:rFonts w:hint="eastAsia"/>
        </w:rPr>
        <w:t>BGRU</w:t>
      </w:r>
      <w:r>
        <w:rPr>
          <w:rFonts w:hint="eastAsia"/>
        </w:rPr>
        <w:t>网络的文本情感—分析方法尹良亮</w:t>
      </w:r>
    </w:p>
    <w:p w:rsidR="006929D0" w:rsidRDefault="006929D0" w:rsidP="006929D0"/>
    <w:p w:rsidR="006929D0" w:rsidRDefault="006929D0" w:rsidP="006929D0"/>
    <w:p w:rsidR="006929D0" w:rsidRDefault="006929D0" w:rsidP="006929D0">
      <w:pPr>
        <w:rPr>
          <w:rFonts w:hint="eastAsia"/>
        </w:rPr>
      </w:pPr>
      <w:r>
        <w:rPr>
          <w:rFonts w:hint="eastAsia"/>
        </w:rPr>
        <w:t>2019</w:t>
      </w:r>
      <w:r>
        <w:rPr>
          <w:rFonts w:hint="eastAsia"/>
        </w:rPr>
        <w:t>第二期学报目次</w:t>
      </w:r>
    </w:p>
    <w:p w:rsidR="006929D0" w:rsidRDefault="006929D0" w:rsidP="006929D0"/>
    <w:p w:rsidR="006929D0" w:rsidRDefault="006929D0" w:rsidP="006929D0">
      <w:pPr>
        <w:rPr>
          <w:rFonts w:hint="eastAsia"/>
        </w:rPr>
      </w:pPr>
      <w:r>
        <w:rPr>
          <w:rFonts w:hint="eastAsia"/>
        </w:rPr>
        <w:t>西藏民族改革</w:t>
      </w:r>
      <w:r>
        <w:rPr>
          <w:rFonts w:hint="eastAsia"/>
        </w:rPr>
        <w:t>60</w:t>
      </w:r>
      <w:r>
        <w:rPr>
          <w:rFonts w:hint="eastAsia"/>
        </w:rPr>
        <w:t>年来西藏高校民族团结教育成效与新发展</w:t>
      </w:r>
      <w:r>
        <w:rPr>
          <w:rFonts w:hint="eastAsia"/>
        </w:rPr>
        <w:tab/>
      </w:r>
      <w:r>
        <w:rPr>
          <w:rFonts w:hint="eastAsia"/>
        </w:rPr>
        <w:t>郭掌印</w:t>
      </w:r>
    </w:p>
    <w:p w:rsidR="006929D0" w:rsidRDefault="006929D0" w:rsidP="006929D0">
      <w:pPr>
        <w:rPr>
          <w:rFonts w:hint="eastAsia"/>
        </w:rPr>
      </w:pPr>
      <w:r>
        <w:rPr>
          <w:rFonts w:hint="eastAsia"/>
        </w:rPr>
        <w:t>立足西藏发展伟大实践推动马克思主义理论创新</w:t>
      </w:r>
      <w:r>
        <w:rPr>
          <w:rFonts w:hint="eastAsia"/>
        </w:rPr>
        <w:tab/>
      </w:r>
      <w:r>
        <w:rPr>
          <w:rFonts w:hint="eastAsia"/>
        </w:rPr>
        <w:t>杨富</w:t>
      </w:r>
    </w:p>
    <w:p w:rsidR="006929D0" w:rsidRDefault="006929D0" w:rsidP="006929D0">
      <w:pPr>
        <w:rPr>
          <w:rFonts w:hint="eastAsia"/>
        </w:rPr>
      </w:pPr>
      <w:r>
        <w:rPr>
          <w:rFonts w:hint="eastAsia"/>
        </w:rPr>
        <w:t>略论西藏民主改革以来中国共产党治藏经验</w:t>
      </w:r>
      <w:r>
        <w:rPr>
          <w:rFonts w:hint="eastAsia"/>
        </w:rPr>
        <w:tab/>
      </w:r>
      <w:r>
        <w:rPr>
          <w:rFonts w:hint="eastAsia"/>
        </w:rPr>
        <w:t>基教所</w:t>
      </w:r>
    </w:p>
    <w:p w:rsidR="006929D0" w:rsidRDefault="006929D0" w:rsidP="006929D0">
      <w:pPr>
        <w:rPr>
          <w:rFonts w:hint="eastAsia"/>
        </w:rPr>
      </w:pPr>
      <w:r>
        <w:rPr>
          <w:rFonts w:hint="eastAsia"/>
        </w:rPr>
        <w:t>2013</w:t>
      </w:r>
      <w:r>
        <w:rPr>
          <w:rFonts w:hint="eastAsia"/>
        </w:rPr>
        <w:t>～</w:t>
      </w:r>
      <w:r>
        <w:rPr>
          <w:rFonts w:hint="eastAsia"/>
        </w:rPr>
        <w:t>2018</w:t>
      </w:r>
      <w:r>
        <w:rPr>
          <w:rFonts w:hint="eastAsia"/>
        </w:rPr>
        <w:t>年西藏高校学生体质特征的描述统计和聚类分析</w:t>
      </w:r>
      <w:r>
        <w:rPr>
          <w:rFonts w:hint="eastAsia"/>
        </w:rPr>
        <w:tab/>
      </w:r>
      <w:r>
        <w:rPr>
          <w:rFonts w:hint="eastAsia"/>
        </w:rPr>
        <w:t>宋海峰</w:t>
      </w:r>
    </w:p>
    <w:p w:rsidR="006929D0" w:rsidRDefault="006929D0" w:rsidP="006929D0">
      <w:pPr>
        <w:rPr>
          <w:rFonts w:hint="eastAsia"/>
        </w:rPr>
      </w:pPr>
      <w:r>
        <w:rPr>
          <w:rFonts w:hint="eastAsia"/>
        </w:rPr>
        <w:t>立德树人根本任务视阈下的民族地区高校业余党校校本教材建设研究</w:t>
      </w:r>
      <w:r>
        <w:rPr>
          <w:rFonts w:hint="eastAsia"/>
        </w:rPr>
        <w:tab/>
      </w:r>
      <w:r>
        <w:rPr>
          <w:rFonts w:hint="eastAsia"/>
        </w:rPr>
        <w:t>刘贝</w:t>
      </w:r>
    </w:p>
    <w:p w:rsidR="006929D0" w:rsidRDefault="006929D0" w:rsidP="006929D0">
      <w:pPr>
        <w:rPr>
          <w:rFonts w:hint="eastAsia"/>
        </w:rPr>
      </w:pPr>
      <w:r>
        <w:rPr>
          <w:rFonts w:hint="eastAsia"/>
        </w:rPr>
        <w:t>西藏教育事业的光辉成就——纪念西藏民主改革</w:t>
      </w:r>
      <w:r>
        <w:rPr>
          <w:rFonts w:hint="eastAsia"/>
        </w:rPr>
        <w:t>60</w:t>
      </w:r>
      <w:r>
        <w:rPr>
          <w:rFonts w:hint="eastAsia"/>
        </w:rPr>
        <w:t>周年</w:t>
      </w:r>
      <w:r>
        <w:rPr>
          <w:rFonts w:hint="eastAsia"/>
        </w:rPr>
        <w:tab/>
      </w:r>
      <w:r>
        <w:rPr>
          <w:rFonts w:hint="eastAsia"/>
        </w:rPr>
        <w:t>王玉杰</w:t>
      </w:r>
    </w:p>
    <w:p w:rsidR="006929D0" w:rsidRDefault="006929D0" w:rsidP="006929D0">
      <w:pPr>
        <w:rPr>
          <w:rFonts w:hint="eastAsia"/>
        </w:rPr>
      </w:pPr>
      <w:r>
        <w:rPr>
          <w:rFonts w:hint="eastAsia"/>
        </w:rPr>
        <w:t>引导青少年学生继承和发扬“老西藏”精神的实践挑战和应对措施</w:t>
      </w:r>
      <w:r>
        <w:rPr>
          <w:rFonts w:hint="eastAsia"/>
        </w:rPr>
        <w:tab/>
      </w:r>
      <w:r>
        <w:rPr>
          <w:rFonts w:hint="eastAsia"/>
        </w:rPr>
        <w:t>刘家书</w:t>
      </w:r>
    </w:p>
    <w:p w:rsidR="006929D0" w:rsidRDefault="006929D0" w:rsidP="006929D0">
      <w:pPr>
        <w:rPr>
          <w:rFonts w:hint="eastAsia"/>
        </w:rPr>
      </w:pPr>
      <w:r>
        <w:rPr>
          <w:rFonts w:hint="eastAsia"/>
        </w:rPr>
        <w:t>提高基础教育发展水平落实立德树人根本任务</w:t>
      </w:r>
      <w:r>
        <w:rPr>
          <w:rFonts w:hint="eastAsia"/>
        </w:rPr>
        <w:tab/>
      </w:r>
      <w:r>
        <w:rPr>
          <w:rFonts w:hint="eastAsia"/>
        </w:rPr>
        <w:t>加永桑丁</w:t>
      </w:r>
    </w:p>
    <w:p w:rsidR="006929D0" w:rsidRDefault="006929D0" w:rsidP="006929D0">
      <w:pPr>
        <w:rPr>
          <w:rFonts w:hint="eastAsia"/>
        </w:rPr>
      </w:pPr>
      <w:r>
        <w:rPr>
          <w:rFonts w:hint="eastAsia"/>
        </w:rPr>
        <w:t>西藏学校音乐教育发展历程与现状分析</w:t>
      </w:r>
      <w:r>
        <w:rPr>
          <w:rFonts w:hint="eastAsia"/>
        </w:rPr>
        <w:tab/>
      </w:r>
      <w:r>
        <w:rPr>
          <w:rFonts w:hint="eastAsia"/>
        </w:rPr>
        <w:t>杨坤</w:t>
      </w:r>
    </w:p>
    <w:p w:rsidR="006929D0" w:rsidRDefault="006929D0" w:rsidP="006929D0">
      <w:pPr>
        <w:rPr>
          <w:rFonts w:hint="eastAsia"/>
        </w:rPr>
      </w:pPr>
      <w:r>
        <w:rPr>
          <w:rFonts w:hint="eastAsia"/>
        </w:rPr>
        <w:t>浅析我国考试作弊行为入刑的现状及启示</w:t>
      </w:r>
      <w:r>
        <w:rPr>
          <w:rFonts w:hint="eastAsia"/>
        </w:rPr>
        <w:tab/>
      </w:r>
      <w:r>
        <w:rPr>
          <w:rFonts w:hint="eastAsia"/>
        </w:rPr>
        <w:t>邹洪亮</w:t>
      </w:r>
    </w:p>
    <w:p w:rsidR="006929D0" w:rsidRDefault="006929D0" w:rsidP="006929D0">
      <w:pPr>
        <w:rPr>
          <w:rFonts w:hint="eastAsia"/>
        </w:rPr>
      </w:pPr>
      <w:r>
        <w:rPr>
          <w:rFonts w:hint="eastAsia"/>
        </w:rPr>
        <w:t>探究英语语音教学的现状及改进策略</w:t>
      </w:r>
      <w:r>
        <w:rPr>
          <w:rFonts w:hint="eastAsia"/>
        </w:rPr>
        <w:tab/>
      </w:r>
      <w:r>
        <w:rPr>
          <w:rFonts w:hint="eastAsia"/>
        </w:rPr>
        <w:t>边珍</w:t>
      </w:r>
    </w:p>
    <w:p w:rsidR="006929D0" w:rsidRDefault="006929D0" w:rsidP="006929D0"/>
    <w:p w:rsidR="006929D0" w:rsidRDefault="006929D0" w:rsidP="006929D0"/>
    <w:p w:rsidR="006929D0" w:rsidRDefault="006929D0" w:rsidP="006929D0"/>
    <w:p w:rsidR="006929D0" w:rsidRDefault="006929D0" w:rsidP="006929D0">
      <w:pPr>
        <w:rPr>
          <w:rFonts w:hint="eastAsia"/>
        </w:rPr>
      </w:pPr>
      <w:r>
        <w:rPr>
          <w:rFonts w:hint="eastAsia"/>
        </w:rPr>
        <w:t>2019</w:t>
      </w:r>
      <w:r>
        <w:rPr>
          <w:rFonts w:hint="eastAsia"/>
        </w:rPr>
        <w:t>第三期学报目次</w:t>
      </w:r>
    </w:p>
    <w:p w:rsidR="006929D0" w:rsidRDefault="006929D0" w:rsidP="006929D0"/>
    <w:p w:rsidR="006929D0" w:rsidRDefault="006929D0" w:rsidP="006929D0">
      <w:pPr>
        <w:rPr>
          <w:rFonts w:hint="eastAsia"/>
        </w:rPr>
      </w:pPr>
      <w:r>
        <w:rPr>
          <w:rFonts w:hint="eastAsia"/>
        </w:rPr>
        <w:t>西藏族图案艺术“文化植入式”教学模式探析</w:t>
      </w:r>
      <w:r>
        <w:rPr>
          <w:rFonts w:hint="eastAsia"/>
        </w:rPr>
        <w:t xml:space="preserve">                               </w:t>
      </w:r>
      <w:r>
        <w:rPr>
          <w:rFonts w:hint="eastAsia"/>
        </w:rPr>
        <w:t>郝嫘儡</w:t>
      </w:r>
    </w:p>
    <w:p w:rsidR="006929D0" w:rsidRDefault="006929D0" w:rsidP="006929D0">
      <w:pPr>
        <w:rPr>
          <w:rFonts w:hint="eastAsia"/>
        </w:rPr>
      </w:pPr>
      <w:r>
        <w:rPr>
          <w:rFonts w:hint="eastAsia"/>
        </w:rPr>
        <w:t>景区依托型古村落发展乡村旅游</w:t>
      </w:r>
      <w:r>
        <w:rPr>
          <w:rFonts w:hint="eastAsia"/>
        </w:rPr>
        <w:t>SWOT</w:t>
      </w:r>
      <w:r>
        <w:rPr>
          <w:rFonts w:hint="eastAsia"/>
        </w:rPr>
        <w:t>分析研究</w:t>
      </w:r>
      <w:r>
        <w:rPr>
          <w:rFonts w:hint="eastAsia"/>
        </w:rPr>
        <w:t>--</w:t>
      </w:r>
      <w:r>
        <w:rPr>
          <w:rFonts w:hint="eastAsia"/>
        </w:rPr>
        <w:t>以西藏林芝错高村为例</w:t>
      </w:r>
      <w:r>
        <w:rPr>
          <w:rFonts w:hint="eastAsia"/>
        </w:rPr>
        <w:t xml:space="preserve">        </w:t>
      </w:r>
      <w:r>
        <w:rPr>
          <w:rFonts w:hint="eastAsia"/>
        </w:rPr>
        <w:t>李丹</w:t>
      </w:r>
    </w:p>
    <w:p w:rsidR="006929D0" w:rsidRDefault="006929D0" w:rsidP="006929D0">
      <w:pPr>
        <w:rPr>
          <w:rFonts w:hint="eastAsia"/>
        </w:rPr>
      </w:pPr>
      <w:r>
        <w:rPr>
          <w:rFonts w:hint="eastAsia"/>
        </w:rPr>
        <w:t>“地域写作”的偏差——对新时期以来少数民族文学“地域写作”的一些思考</w:t>
      </w:r>
      <w:r>
        <w:rPr>
          <w:rFonts w:hint="eastAsia"/>
        </w:rPr>
        <w:t xml:space="preserve">   </w:t>
      </w:r>
      <w:r>
        <w:rPr>
          <w:rFonts w:hint="eastAsia"/>
        </w:rPr>
        <w:t>胡沛萍</w:t>
      </w:r>
      <w:r>
        <w:rPr>
          <w:rFonts w:hint="eastAsia"/>
        </w:rPr>
        <w:t xml:space="preserve">      </w:t>
      </w:r>
    </w:p>
    <w:p w:rsidR="006929D0" w:rsidRDefault="006929D0" w:rsidP="006929D0">
      <w:pPr>
        <w:rPr>
          <w:rFonts w:hint="eastAsia"/>
        </w:rPr>
      </w:pPr>
      <w:r>
        <w:rPr>
          <w:rFonts w:hint="eastAsia"/>
        </w:rPr>
        <w:t>新时代西藏高校依法治校和以德治校有机结合路径探李艳永</w:t>
      </w:r>
      <w:r>
        <w:rPr>
          <w:rFonts w:hint="eastAsia"/>
        </w:rPr>
        <w:t xml:space="preserve">  </w:t>
      </w:r>
      <w:r>
        <w:rPr>
          <w:rFonts w:hint="eastAsia"/>
        </w:rPr>
        <w:t>张艳</w:t>
      </w:r>
    </w:p>
    <w:p w:rsidR="006929D0" w:rsidRDefault="006929D0" w:rsidP="006929D0">
      <w:pPr>
        <w:rPr>
          <w:rFonts w:hint="eastAsia"/>
        </w:rPr>
      </w:pPr>
      <w:r>
        <w:rPr>
          <w:rFonts w:hint="eastAsia"/>
        </w:rPr>
        <w:t>秦汉时期分封制与郡县制的斗争</w:t>
      </w:r>
      <w:r>
        <w:rPr>
          <w:rFonts w:hint="eastAsia"/>
        </w:rPr>
        <w:t xml:space="preserve">                                           </w:t>
      </w:r>
      <w:r>
        <w:rPr>
          <w:rFonts w:hint="eastAsia"/>
        </w:rPr>
        <w:t>刘家书</w:t>
      </w:r>
    </w:p>
    <w:p w:rsidR="006929D0" w:rsidRDefault="006929D0" w:rsidP="006929D0">
      <w:pPr>
        <w:rPr>
          <w:rFonts w:hint="eastAsia"/>
        </w:rPr>
      </w:pPr>
      <w:r>
        <w:rPr>
          <w:rFonts w:hint="eastAsia"/>
        </w:rPr>
        <w:t>拉萨师专基层党组织落实全面从严治党主体责任的现状研究</w:t>
      </w:r>
      <w:r>
        <w:rPr>
          <w:rFonts w:hint="eastAsia"/>
        </w:rPr>
        <w:t xml:space="preserve">                   </w:t>
      </w:r>
      <w:r>
        <w:rPr>
          <w:rFonts w:hint="eastAsia"/>
        </w:rPr>
        <w:t>刘敏</w:t>
      </w:r>
    </w:p>
    <w:p w:rsidR="006929D0" w:rsidRDefault="006929D0" w:rsidP="006929D0">
      <w:pPr>
        <w:rPr>
          <w:rFonts w:hint="eastAsia"/>
        </w:rPr>
      </w:pPr>
      <w:r>
        <w:rPr>
          <w:rFonts w:hint="eastAsia"/>
        </w:rPr>
        <w:lastRenderedPageBreak/>
        <w:t>浅析中职中青年教师的心理健康问题尚雪艳</w:t>
      </w:r>
    </w:p>
    <w:p w:rsidR="006929D0" w:rsidRDefault="006929D0" w:rsidP="006929D0">
      <w:pPr>
        <w:rPr>
          <w:rFonts w:hint="eastAsia"/>
        </w:rPr>
      </w:pPr>
      <w:r>
        <w:rPr>
          <w:rFonts w:hint="eastAsia"/>
        </w:rPr>
        <w:t>新时代西藏高校民族团结教育问题思考</w:t>
      </w:r>
      <w:r>
        <w:rPr>
          <w:rFonts w:hint="eastAsia"/>
        </w:rPr>
        <w:t xml:space="preserve">                                     </w:t>
      </w:r>
      <w:r>
        <w:rPr>
          <w:rFonts w:hint="eastAsia"/>
        </w:rPr>
        <w:t>田志国</w:t>
      </w:r>
    </w:p>
    <w:p w:rsidR="006929D0" w:rsidRDefault="006929D0" w:rsidP="006929D0">
      <w:pPr>
        <w:rPr>
          <w:rFonts w:hint="eastAsia"/>
        </w:rPr>
      </w:pPr>
      <w:r>
        <w:rPr>
          <w:rFonts w:hint="eastAsia"/>
        </w:rPr>
        <w:t>西藏藏族女性择偶倾向研究——以拉萨师范高等专科学校藏族女大学生为例</w:t>
      </w:r>
      <w:r>
        <w:rPr>
          <w:rFonts w:hint="eastAsia"/>
        </w:rPr>
        <w:t xml:space="preserve">     </w:t>
      </w:r>
      <w:r>
        <w:rPr>
          <w:rFonts w:hint="eastAsia"/>
        </w:rPr>
        <w:t>王玉杰</w:t>
      </w:r>
      <w:r>
        <w:rPr>
          <w:rFonts w:hint="eastAsia"/>
        </w:rPr>
        <w:t xml:space="preserve"> </w:t>
      </w:r>
      <w:r>
        <w:rPr>
          <w:rFonts w:hint="eastAsia"/>
        </w:rPr>
        <w:t>韩德辉</w:t>
      </w:r>
    </w:p>
    <w:p w:rsidR="006929D0" w:rsidRDefault="006929D0" w:rsidP="006929D0">
      <w:pPr>
        <w:rPr>
          <w:rFonts w:hint="eastAsia"/>
        </w:rPr>
      </w:pPr>
      <w:r>
        <w:rPr>
          <w:rFonts w:hint="eastAsia"/>
        </w:rPr>
        <w:t>“一带一路”背景下的高校科技社团建设</w:t>
      </w:r>
      <w:r>
        <w:rPr>
          <w:rFonts w:hint="eastAsia"/>
        </w:rPr>
        <w:t>SWOT</w:t>
      </w:r>
      <w:r>
        <w:rPr>
          <w:rFonts w:hint="eastAsia"/>
        </w:rPr>
        <w:t>分析与发展策略研究张会庆</w:t>
      </w:r>
    </w:p>
    <w:p w:rsidR="006929D0" w:rsidRDefault="006929D0" w:rsidP="006929D0"/>
    <w:p w:rsidR="006929D0" w:rsidRDefault="006929D0" w:rsidP="006929D0"/>
    <w:p w:rsidR="006929D0" w:rsidRDefault="006929D0" w:rsidP="006929D0">
      <w:pPr>
        <w:rPr>
          <w:rFonts w:hint="eastAsia"/>
        </w:rPr>
      </w:pPr>
      <w:r>
        <w:rPr>
          <w:rFonts w:hint="eastAsia"/>
        </w:rPr>
        <w:t>2019</w:t>
      </w:r>
      <w:r>
        <w:rPr>
          <w:rFonts w:hint="eastAsia"/>
        </w:rPr>
        <w:t>第四期学报目次</w:t>
      </w:r>
    </w:p>
    <w:p w:rsidR="006929D0" w:rsidRDefault="006929D0" w:rsidP="006929D0"/>
    <w:p w:rsidR="006929D0" w:rsidRDefault="006929D0" w:rsidP="006929D0">
      <w:pPr>
        <w:rPr>
          <w:rFonts w:hint="eastAsia"/>
        </w:rPr>
      </w:pPr>
      <w:r>
        <w:rPr>
          <w:rFonts w:hint="eastAsia"/>
        </w:rPr>
        <w:t>中青旅主营业务分析与未来发展思考李丹</w:t>
      </w:r>
    </w:p>
    <w:p w:rsidR="006929D0" w:rsidRDefault="006929D0" w:rsidP="006929D0">
      <w:pPr>
        <w:rPr>
          <w:rFonts w:hint="eastAsia"/>
        </w:rPr>
      </w:pPr>
      <w:r>
        <w:rPr>
          <w:rFonts w:hint="eastAsia"/>
        </w:rPr>
        <w:t>论藏族传统舞蹈</w:t>
      </w:r>
      <w:r>
        <w:rPr>
          <w:rFonts w:hint="eastAsia"/>
        </w:rPr>
        <w:tab/>
      </w:r>
      <w:r>
        <w:rPr>
          <w:rFonts w:hint="eastAsia"/>
        </w:rPr>
        <w:tab/>
      </w:r>
      <w:r>
        <w:rPr>
          <w:rFonts w:hint="eastAsia"/>
        </w:rPr>
        <w:tab/>
      </w:r>
      <w:r>
        <w:rPr>
          <w:rFonts w:hint="eastAsia"/>
        </w:rPr>
        <w:tab/>
      </w:r>
      <w:r>
        <w:rPr>
          <w:rFonts w:hint="eastAsia"/>
        </w:rPr>
        <w:tab/>
      </w:r>
      <w:r>
        <w:rPr>
          <w:rFonts w:hint="eastAsia"/>
        </w:rPr>
        <w:t>徐颖怡</w:t>
      </w:r>
    </w:p>
    <w:p w:rsidR="006929D0" w:rsidRDefault="006929D0" w:rsidP="006929D0">
      <w:pPr>
        <w:rPr>
          <w:rFonts w:hint="eastAsia"/>
        </w:rPr>
      </w:pPr>
      <w:r>
        <w:rPr>
          <w:rFonts w:hint="eastAsia"/>
        </w:rPr>
        <w:t>双氢青蒿素的合成工艺优化</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李雪芳</w:t>
      </w:r>
    </w:p>
    <w:p w:rsidR="006929D0" w:rsidRDefault="006929D0" w:rsidP="006929D0">
      <w:pPr>
        <w:rPr>
          <w:rFonts w:hint="eastAsia"/>
        </w:rPr>
      </w:pPr>
      <w:r>
        <w:rPr>
          <w:rFonts w:hint="eastAsia"/>
        </w:rPr>
        <w:t>论成舍我的报纸经营思想次仁吉</w:t>
      </w:r>
    </w:p>
    <w:p w:rsidR="006929D0" w:rsidRDefault="006929D0" w:rsidP="006929D0">
      <w:pPr>
        <w:rPr>
          <w:rFonts w:hint="eastAsia"/>
        </w:rPr>
      </w:pPr>
      <w:r>
        <w:rPr>
          <w:rFonts w:hint="eastAsia"/>
        </w:rPr>
        <w:t>浅谈大学语文教学与传统文化教育的交融达娃卓玛</w:t>
      </w:r>
    </w:p>
    <w:p w:rsidR="006929D0" w:rsidRDefault="006929D0" w:rsidP="006929D0">
      <w:pPr>
        <w:rPr>
          <w:rFonts w:hint="eastAsia"/>
        </w:rPr>
      </w:pPr>
      <w:r>
        <w:rPr>
          <w:rFonts w:hint="eastAsia"/>
        </w:rPr>
        <w:t>我国休闲农业和乡村旅游发展特点与趋势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何德君</w:t>
      </w:r>
    </w:p>
    <w:p w:rsidR="006929D0" w:rsidRDefault="006929D0" w:rsidP="006929D0">
      <w:pPr>
        <w:rPr>
          <w:rFonts w:hint="eastAsia"/>
        </w:rPr>
      </w:pPr>
      <w:r>
        <w:rPr>
          <w:rFonts w:hint="eastAsia"/>
        </w:rPr>
        <w:t>近</w:t>
      </w:r>
      <w:r>
        <w:rPr>
          <w:rFonts w:hint="eastAsia"/>
        </w:rPr>
        <w:t>5</w:t>
      </w:r>
      <w:r>
        <w:rPr>
          <w:rFonts w:hint="eastAsia"/>
        </w:rPr>
        <w:t>年拉萨师范高等专科学校科研现状及其存在问题分析范友悦</w:t>
      </w:r>
    </w:p>
    <w:p w:rsidR="006929D0" w:rsidRDefault="006929D0" w:rsidP="006929D0">
      <w:r>
        <w:rPr>
          <w:rFonts w:hint="eastAsia"/>
        </w:rPr>
        <w:t>基于师范专业认证背景下，提高西藏专科师范生主动性与独立性的几点建议</w:t>
      </w:r>
      <w:r>
        <w:rPr>
          <w:rFonts w:ascii="Calibri" w:hAnsi="Calibri" w:cs="Calibri"/>
        </w:rPr>
        <w:t></w:t>
      </w:r>
      <w:r>
        <w:rPr>
          <w:rFonts w:hint="eastAsia"/>
        </w:rPr>
        <w:t>王玉杰</w:t>
      </w:r>
    </w:p>
    <w:p w:rsidR="006929D0" w:rsidRDefault="006929D0" w:rsidP="006929D0">
      <w:pPr>
        <w:rPr>
          <w:rFonts w:hint="eastAsia"/>
        </w:rPr>
      </w:pPr>
      <w:r>
        <w:rPr>
          <w:rFonts w:hint="eastAsia"/>
        </w:rPr>
        <w:t>论唐代诗人的拉萨书写严寅春</w:t>
      </w:r>
    </w:p>
    <w:p w:rsidR="006929D0" w:rsidRDefault="006929D0" w:rsidP="006929D0">
      <w:pPr>
        <w:rPr>
          <w:rFonts w:hint="eastAsia"/>
        </w:rPr>
      </w:pPr>
      <w:r>
        <w:rPr>
          <w:rFonts w:hint="eastAsia"/>
        </w:rPr>
        <w:t>高等教育援藏二十年回顾与展望杨富</w:t>
      </w:r>
    </w:p>
    <w:p w:rsidR="005E1E01" w:rsidRDefault="006929D0">
      <w:r>
        <w:rPr>
          <w:rFonts w:hint="eastAsia"/>
        </w:rPr>
        <w:t>西藏双语教学师资队伍建设存在的问题及对策研究张会庆康敏</w:t>
      </w:r>
    </w:p>
    <w:sectPr w:rsidR="005E1E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E01" w:rsidRDefault="005E1E01" w:rsidP="006929D0">
      <w:r>
        <w:separator/>
      </w:r>
    </w:p>
  </w:endnote>
  <w:endnote w:type="continuationSeparator" w:id="1">
    <w:p w:rsidR="005E1E01" w:rsidRDefault="005E1E01" w:rsidP="006929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E01" w:rsidRDefault="005E1E01" w:rsidP="006929D0">
      <w:r>
        <w:separator/>
      </w:r>
    </w:p>
  </w:footnote>
  <w:footnote w:type="continuationSeparator" w:id="1">
    <w:p w:rsidR="005E1E01" w:rsidRDefault="005E1E01" w:rsidP="00692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6929D0"/>
    <w:rsid w:val="005E1E01"/>
    <w:rsid w:val="006929D0"/>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9D0"/>
    <w:pPr>
      <w:pBdr>
        <w:bottom w:val="single" w:sz="6" w:space="1" w:color="auto"/>
      </w:pBdr>
      <w:tabs>
        <w:tab w:val="center" w:pos="4153"/>
        <w:tab w:val="right" w:pos="8306"/>
      </w:tabs>
      <w:snapToGrid w:val="0"/>
      <w:jc w:val="center"/>
    </w:pPr>
    <w:rPr>
      <w:sz w:val="18"/>
      <w:szCs w:val="26"/>
    </w:rPr>
  </w:style>
  <w:style w:type="character" w:customStyle="1" w:styleId="Char">
    <w:name w:val="页眉 Char"/>
    <w:basedOn w:val="a0"/>
    <w:link w:val="a3"/>
    <w:uiPriority w:val="99"/>
    <w:semiHidden/>
    <w:rsid w:val="006929D0"/>
    <w:rPr>
      <w:sz w:val="18"/>
      <w:szCs w:val="26"/>
    </w:rPr>
  </w:style>
  <w:style w:type="paragraph" w:styleId="a4">
    <w:name w:val="footer"/>
    <w:basedOn w:val="a"/>
    <w:link w:val="Char0"/>
    <w:uiPriority w:val="99"/>
    <w:semiHidden/>
    <w:unhideWhenUsed/>
    <w:rsid w:val="006929D0"/>
    <w:pPr>
      <w:tabs>
        <w:tab w:val="center" w:pos="4153"/>
        <w:tab w:val="right" w:pos="8306"/>
      </w:tabs>
      <w:snapToGrid w:val="0"/>
      <w:jc w:val="left"/>
    </w:pPr>
    <w:rPr>
      <w:sz w:val="18"/>
      <w:szCs w:val="26"/>
    </w:rPr>
  </w:style>
  <w:style w:type="character" w:customStyle="1" w:styleId="Char0">
    <w:name w:val="页脚 Char"/>
    <w:basedOn w:val="a0"/>
    <w:link w:val="a4"/>
    <w:uiPriority w:val="99"/>
    <w:semiHidden/>
    <w:rsid w:val="006929D0"/>
    <w:rPr>
      <w:sz w:val="18"/>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1236</Characters>
  <Application>Microsoft Office Word</Application>
  <DocSecurity>0</DocSecurity>
  <Lines>10</Lines>
  <Paragraphs>2</Paragraphs>
  <ScaleCrop>false</ScaleCrop>
  <Company>China</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2020-04-27T02:48:00Z</dcterms:created>
  <dcterms:modified xsi:type="dcterms:W3CDTF">2020-04-27T02:49:00Z</dcterms:modified>
</cp:coreProperties>
</file>